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2CA0A" w14:textId="77777777" w:rsidR="003B7F60" w:rsidRPr="0044411C" w:rsidRDefault="00BB52B7">
      <w:pPr>
        <w:spacing w:line="276" w:lineRule="auto"/>
        <w:ind w:right="176"/>
        <w:jc w:val="center"/>
        <w:rPr>
          <w:rFonts w:asciiTheme="majorHAnsi" w:hAnsiTheme="majorHAnsi" w:cstheme="majorHAnsi"/>
          <w:b/>
          <w:sz w:val="22"/>
          <w:szCs w:val="22"/>
          <w:lang w:val="en-US"/>
        </w:rPr>
      </w:pPr>
      <w:r w:rsidRPr="0044411C">
        <w:rPr>
          <w:rFonts w:asciiTheme="majorHAnsi" w:hAnsiTheme="majorHAnsi" w:cstheme="majorHAnsi"/>
          <w:b/>
          <w:sz w:val="22"/>
          <w:szCs w:val="22"/>
          <w:lang w:val="en-US"/>
        </w:rPr>
        <w:t>NON-DISCLOSURE AGREEMENT</w:t>
      </w:r>
    </w:p>
    <w:p w14:paraId="661DCAAE" w14:textId="77777777" w:rsidR="00AA2AF9" w:rsidRPr="0044411C" w:rsidRDefault="00AA2AF9" w:rsidP="00AA2AF9">
      <w:pPr>
        <w:spacing w:line="276" w:lineRule="auto"/>
        <w:ind w:right="176"/>
        <w:rPr>
          <w:rFonts w:asciiTheme="majorHAnsi" w:hAnsiTheme="majorHAnsi" w:cstheme="majorHAnsi"/>
          <w:sz w:val="22"/>
          <w:szCs w:val="22"/>
          <w:lang w:val="en-US"/>
        </w:rPr>
      </w:pPr>
    </w:p>
    <w:p w14:paraId="1FF56861" w14:textId="77777777" w:rsidR="003B7F60" w:rsidRPr="0044411C" w:rsidRDefault="00BB52B7">
      <w:pPr>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concluded in Warsaw </w:t>
      </w:r>
      <w:r w:rsidR="00723769" w:rsidRPr="0044411C">
        <w:rPr>
          <w:rFonts w:asciiTheme="majorHAnsi" w:hAnsiTheme="majorHAnsi" w:cstheme="majorHAnsi"/>
          <w:sz w:val="22"/>
          <w:szCs w:val="22"/>
          <w:lang w:val="en-US"/>
        </w:rPr>
        <w:t xml:space="preserve">on </w:t>
      </w:r>
      <w:r w:rsidR="00CD1100" w:rsidRPr="0044411C">
        <w:rPr>
          <w:rFonts w:asciiTheme="majorHAnsi" w:hAnsiTheme="majorHAnsi" w:cstheme="majorHAnsi"/>
          <w:sz w:val="22"/>
          <w:szCs w:val="22"/>
          <w:highlight w:val="yellow"/>
          <w:lang w:val="en-US"/>
        </w:rPr>
        <w:t>[__]</w:t>
      </w:r>
      <w:r w:rsidRPr="0044411C">
        <w:rPr>
          <w:rFonts w:asciiTheme="majorHAnsi" w:hAnsiTheme="majorHAnsi" w:cstheme="majorHAnsi"/>
          <w:sz w:val="22"/>
          <w:szCs w:val="22"/>
          <w:lang w:val="en-US"/>
        </w:rPr>
        <w:t xml:space="preserve">. </w:t>
      </w:r>
    </w:p>
    <w:p w14:paraId="24B20BAF" w14:textId="77777777" w:rsidR="003B7F60" w:rsidRPr="0044411C" w:rsidRDefault="00BB52B7">
      <w:pPr>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between:</w:t>
      </w:r>
    </w:p>
    <w:p w14:paraId="5D770620" w14:textId="77777777" w:rsidR="003020B1" w:rsidRPr="0044411C" w:rsidRDefault="003020B1" w:rsidP="003020B1">
      <w:pPr>
        <w:spacing w:line="276" w:lineRule="auto"/>
        <w:ind w:right="176"/>
        <w:rPr>
          <w:rFonts w:asciiTheme="majorHAnsi" w:hAnsiTheme="majorHAnsi" w:cstheme="majorHAnsi"/>
          <w:sz w:val="22"/>
          <w:szCs w:val="22"/>
          <w:lang w:val="en-US"/>
        </w:rPr>
      </w:pPr>
    </w:p>
    <w:p w14:paraId="761F3658" w14:textId="02469DED" w:rsidR="0044411C" w:rsidRDefault="00BB52B7" w:rsidP="18FB55E1">
      <w:pPr>
        <w:spacing w:line="276" w:lineRule="auto"/>
        <w:ind w:right="176"/>
        <w:rPr>
          <w:rFonts w:asciiTheme="majorHAnsi" w:hAnsiTheme="majorHAnsi" w:cstheme="majorHAnsi"/>
          <w:color w:val="000000" w:themeColor="text1"/>
          <w:sz w:val="22"/>
          <w:szCs w:val="22"/>
          <w:lang w:val="en-US"/>
        </w:rPr>
      </w:pPr>
      <w:r w:rsidRPr="0044411C">
        <w:rPr>
          <w:rFonts w:asciiTheme="majorHAnsi" w:hAnsiTheme="majorHAnsi" w:cstheme="majorHAnsi"/>
          <w:b/>
          <w:color w:val="000000" w:themeColor="text1"/>
          <w:sz w:val="22"/>
          <w:szCs w:val="22"/>
          <w:lang w:val="en-US"/>
        </w:rPr>
        <w:t xml:space="preserve">NANOSANGUIS </w:t>
      </w:r>
      <w:proofErr w:type="spellStart"/>
      <w:r w:rsidRPr="0044411C">
        <w:rPr>
          <w:rFonts w:asciiTheme="majorHAnsi" w:hAnsiTheme="majorHAnsi" w:cstheme="majorHAnsi"/>
          <w:b/>
          <w:color w:val="000000" w:themeColor="text1"/>
          <w:sz w:val="22"/>
          <w:szCs w:val="22"/>
          <w:lang w:val="en-US"/>
        </w:rPr>
        <w:t>Spółka</w:t>
      </w:r>
      <w:proofErr w:type="spellEnd"/>
      <w:r w:rsidRPr="0044411C">
        <w:rPr>
          <w:rFonts w:asciiTheme="majorHAnsi" w:hAnsiTheme="majorHAnsi" w:cstheme="majorHAnsi"/>
          <w:b/>
          <w:color w:val="000000" w:themeColor="text1"/>
          <w:sz w:val="22"/>
          <w:szCs w:val="22"/>
          <w:lang w:val="en-US"/>
        </w:rPr>
        <w:t xml:space="preserve"> </w:t>
      </w:r>
      <w:proofErr w:type="spellStart"/>
      <w:r w:rsidRPr="0044411C">
        <w:rPr>
          <w:rFonts w:asciiTheme="majorHAnsi" w:hAnsiTheme="majorHAnsi" w:cstheme="majorHAnsi"/>
          <w:b/>
          <w:color w:val="000000" w:themeColor="text1"/>
          <w:sz w:val="22"/>
          <w:szCs w:val="22"/>
          <w:lang w:val="en-US"/>
        </w:rPr>
        <w:t>Akcyjna</w:t>
      </w:r>
      <w:proofErr w:type="spellEnd"/>
      <w:r w:rsidRPr="0044411C">
        <w:rPr>
          <w:rFonts w:asciiTheme="majorHAnsi" w:hAnsiTheme="majorHAnsi" w:cstheme="majorHAnsi"/>
          <w:b/>
          <w:color w:val="000000" w:themeColor="text1"/>
          <w:sz w:val="22"/>
          <w:szCs w:val="22"/>
          <w:lang w:val="en-US"/>
        </w:rPr>
        <w:t xml:space="preserve"> </w:t>
      </w:r>
      <w:r w:rsidRPr="0044411C">
        <w:rPr>
          <w:rFonts w:asciiTheme="majorHAnsi" w:hAnsiTheme="majorHAnsi" w:cstheme="majorHAnsi"/>
          <w:color w:val="000000" w:themeColor="text1"/>
          <w:sz w:val="22"/>
          <w:szCs w:val="22"/>
          <w:lang w:val="en-US"/>
        </w:rPr>
        <w:t xml:space="preserve">with its registered seat in Warsaw, 36 </w:t>
      </w:r>
      <w:proofErr w:type="spellStart"/>
      <w:r w:rsidRPr="0044411C">
        <w:rPr>
          <w:rFonts w:asciiTheme="majorHAnsi" w:hAnsiTheme="majorHAnsi" w:cstheme="majorHAnsi"/>
          <w:color w:val="000000" w:themeColor="text1"/>
          <w:sz w:val="22"/>
          <w:szCs w:val="22"/>
          <w:lang w:val="en-US"/>
        </w:rPr>
        <w:t>Rakowiecka</w:t>
      </w:r>
      <w:proofErr w:type="spellEnd"/>
      <w:r w:rsidRPr="0044411C">
        <w:rPr>
          <w:rFonts w:asciiTheme="majorHAnsi" w:hAnsiTheme="majorHAnsi" w:cstheme="majorHAnsi"/>
          <w:color w:val="000000" w:themeColor="text1"/>
          <w:sz w:val="22"/>
          <w:szCs w:val="22"/>
          <w:lang w:val="en-US"/>
        </w:rPr>
        <w:t xml:space="preserve"> Street, 02-532 Warsaw, entered in the register of entrepreneurs kept by the District Court for the Capital City of Warsaw in Warsaw, XIII Commercial Department of the National Court Register under the KRS number 0000595165, holding NIP 7010537389, REGON 363505173, with the share capital of </w:t>
      </w:r>
      <w:r w:rsidR="00FF7294">
        <w:rPr>
          <w:rFonts w:asciiTheme="majorHAnsi" w:hAnsiTheme="majorHAnsi" w:cstheme="majorHAnsi"/>
          <w:color w:val="000000" w:themeColor="text1"/>
          <w:sz w:val="22"/>
          <w:szCs w:val="22"/>
          <w:lang w:val="en-US"/>
        </w:rPr>
        <w:t xml:space="preserve">…………………. </w:t>
      </w:r>
      <w:r w:rsidRPr="0044411C">
        <w:rPr>
          <w:rFonts w:asciiTheme="majorHAnsi" w:hAnsiTheme="majorHAnsi" w:cstheme="majorHAnsi"/>
          <w:color w:val="000000" w:themeColor="text1"/>
          <w:sz w:val="22"/>
          <w:szCs w:val="22"/>
          <w:lang w:val="en-US"/>
        </w:rPr>
        <w:t xml:space="preserve">paid in full, represented by </w:t>
      </w:r>
    </w:p>
    <w:p w14:paraId="3A32D364" w14:textId="69B89E15" w:rsidR="003B7F60" w:rsidRDefault="00FF7294" w:rsidP="18FB55E1">
      <w:pPr>
        <w:spacing w:line="276" w:lineRule="auto"/>
        <w:ind w:right="176"/>
        <w:rPr>
          <w:rFonts w:asciiTheme="majorHAnsi" w:hAnsiTheme="majorHAnsi" w:cstheme="majorHAnsi"/>
          <w:color w:val="000000" w:themeColor="text1"/>
          <w:sz w:val="22"/>
          <w:szCs w:val="22"/>
          <w:lang w:val="en-US"/>
        </w:rPr>
      </w:pPr>
      <w:r>
        <w:rPr>
          <w:rFonts w:asciiTheme="majorHAnsi" w:hAnsiTheme="majorHAnsi" w:cstheme="majorHAnsi"/>
          <w:color w:val="000000" w:themeColor="text1"/>
          <w:sz w:val="22"/>
          <w:szCs w:val="22"/>
          <w:lang w:val="en-US"/>
        </w:rPr>
        <w:t>……………………</w:t>
      </w:r>
    </w:p>
    <w:p w14:paraId="0447F165" w14:textId="6A028459" w:rsidR="00FF7294" w:rsidRPr="0044411C" w:rsidRDefault="00FF7294" w:rsidP="18FB55E1">
      <w:pPr>
        <w:spacing w:line="276" w:lineRule="auto"/>
        <w:ind w:right="176"/>
        <w:rPr>
          <w:rFonts w:asciiTheme="majorHAnsi" w:hAnsiTheme="majorHAnsi" w:cstheme="majorHAnsi"/>
          <w:sz w:val="22"/>
          <w:szCs w:val="22"/>
          <w:lang w:val="en-US"/>
        </w:rPr>
      </w:pPr>
      <w:r>
        <w:rPr>
          <w:rFonts w:asciiTheme="majorHAnsi" w:hAnsiTheme="majorHAnsi" w:cstheme="majorHAnsi"/>
          <w:color w:val="000000" w:themeColor="text1"/>
          <w:sz w:val="22"/>
          <w:szCs w:val="22"/>
          <w:lang w:val="en-US"/>
        </w:rPr>
        <w:t>…………………...</w:t>
      </w:r>
    </w:p>
    <w:p w14:paraId="4AE46E08" w14:textId="77777777" w:rsidR="003B7F60" w:rsidRPr="0044411C" w:rsidRDefault="00BB52B7">
      <w:pPr>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Hereinafter referred to as "</w:t>
      </w:r>
      <w:proofErr w:type="spellStart"/>
      <w:r w:rsidR="003020B1" w:rsidRPr="0044411C">
        <w:rPr>
          <w:rFonts w:asciiTheme="majorHAnsi" w:hAnsiTheme="majorHAnsi" w:cstheme="majorHAnsi"/>
          <w:b/>
          <w:sz w:val="22"/>
          <w:szCs w:val="22"/>
          <w:lang w:val="en-US"/>
        </w:rPr>
        <w:t>NanoSanguis</w:t>
      </w:r>
      <w:proofErr w:type="spellEnd"/>
      <w:r w:rsidRPr="0044411C">
        <w:rPr>
          <w:rFonts w:asciiTheme="majorHAnsi" w:hAnsiTheme="majorHAnsi" w:cstheme="majorHAnsi"/>
          <w:sz w:val="22"/>
          <w:szCs w:val="22"/>
          <w:lang w:val="en-US"/>
        </w:rPr>
        <w:t>"</w:t>
      </w:r>
    </w:p>
    <w:p w14:paraId="385E066B" w14:textId="77777777" w:rsidR="00AA2AF9" w:rsidRPr="0044411C" w:rsidRDefault="00AA2AF9" w:rsidP="00AA2AF9">
      <w:pPr>
        <w:spacing w:line="276" w:lineRule="auto"/>
        <w:ind w:right="176"/>
        <w:rPr>
          <w:rFonts w:asciiTheme="majorHAnsi" w:hAnsiTheme="majorHAnsi" w:cstheme="majorHAnsi"/>
          <w:b/>
          <w:sz w:val="22"/>
          <w:szCs w:val="22"/>
          <w:lang w:val="en-US"/>
        </w:rPr>
      </w:pPr>
    </w:p>
    <w:p w14:paraId="0A2904BA" w14:textId="424825A0" w:rsidR="003B7F60" w:rsidRPr="0044411C" w:rsidRDefault="00BB52B7">
      <w:pPr>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a</w:t>
      </w:r>
      <w:r w:rsidR="00B73F0A" w:rsidRPr="0044411C">
        <w:rPr>
          <w:rFonts w:asciiTheme="majorHAnsi" w:hAnsiTheme="majorHAnsi" w:cstheme="majorHAnsi"/>
          <w:sz w:val="22"/>
          <w:szCs w:val="22"/>
          <w:lang w:val="en-US"/>
        </w:rPr>
        <w:t>nd</w:t>
      </w:r>
    </w:p>
    <w:p w14:paraId="62A6FC7B" w14:textId="77777777" w:rsidR="00943EBF" w:rsidRPr="0044411C" w:rsidRDefault="00943EBF" w:rsidP="00AA2AF9">
      <w:pPr>
        <w:spacing w:line="276" w:lineRule="auto"/>
        <w:ind w:right="176"/>
        <w:rPr>
          <w:rFonts w:asciiTheme="majorHAnsi" w:hAnsiTheme="majorHAnsi" w:cstheme="majorHAnsi"/>
          <w:sz w:val="22"/>
          <w:szCs w:val="22"/>
          <w:lang w:val="en-US"/>
        </w:rPr>
      </w:pPr>
    </w:p>
    <w:p w14:paraId="3B30DB44" w14:textId="77777777" w:rsidR="003B7F60" w:rsidRPr="0044411C" w:rsidRDefault="00BB52B7">
      <w:pPr>
        <w:spacing w:line="276" w:lineRule="auto"/>
        <w:ind w:right="176"/>
        <w:rPr>
          <w:rFonts w:asciiTheme="majorHAnsi" w:hAnsiTheme="majorHAnsi" w:cstheme="majorHAnsi"/>
          <w:color w:val="000000"/>
          <w:sz w:val="22"/>
          <w:szCs w:val="22"/>
          <w:lang w:val="en-US"/>
        </w:rPr>
      </w:pPr>
      <w:r w:rsidRPr="0044411C">
        <w:rPr>
          <w:rFonts w:asciiTheme="majorHAnsi" w:hAnsiTheme="majorHAnsi" w:cstheme="majorHAnsi"/>
          <w:b/>
          <w:sz w:val="22"/>
          <w:szCs w:val="22"/>
          <w:highlight w:val="yellow"/>
          <w:lang w:val="en-US"/>
        </w:rPr>
        <w:t xml:space="preserve">XXX </w:t>
      </w:r>
      <w:r w:rsidR="00E63056" w:rsidRPr="0044411C">
        <w:rPr>
          <w:rFonts w:asciiTheme="majorHAnsi" w:hAnsiTheme="majorHAnsi" w:cstheme="majorHAnsi"/>
          <w:sz w:val="22"/>
          <w:szCs w:val="22"/>
          <w:lang w:val="en-US"/>
        </w:rPr>
        <w:t xml:space="preserve">with its registered office in </w:t>
      </w:r>
      <w:r w:rsidRPr="0044411C">
        <w:rPr>
          <w:rFonts w:asciiTheme="majorHAnsi" w:hAnsiTheme="majorHAnsi" w:cstheme="majorHAnsi"/>
          <w:sz w:val="22"/>
          <w:szCs w:val="22"/>
          <w:highlight w:val="yellow"/>
          <w:lang w:val="en-US"/>
        </w:rPr>
        <w:t>XXX</w:t>
      </w:r>
      <w:r w:rsidR="00BE54A9" w:rsidRPr="0044411C">
        <w:rPr>
          <w:rFonts w:asciiTheme="majorHAnsi" w:hAnsiTheme="majorHAnsi" w:cstheme="majorHAnsi"/>
          <w:color w:val="000000"/>
          <w:sz w:val="22"/>
          <w:szCs w:val="22"/>
          <w:lang w:val="en-US"/>
        </w:rPr>
        <w:t xml:space="preserve">, </w:t>
      </w:r>
      <w:r w:rsidR="00BE54A9" w:rsidRPr="0044411C">
        <w:rPr>
          <w:rFonts w:asciiTheme="majorHAnsi" w:hAnsiTheme="majorHAnsi" w:cstheme="majorHAnsi"/>
          <w:sz w:val="22"/>
          <w:szCs w:val="22"/>
          <w:lang w:val="en-US"/>
        </w:rPr>
        <w:t xml:space="preserve">entered </w:t>
      </w:r>
      <w:r w:rsidR="00E63056" w:rsidRPr="0044411C">
        <w:rPr>
          <w:rFonts w:asciiTheme="majorHAnsi" w:hAnsiTheme="majorHAnsi" w:cstheme="majorHAnsi"/>
          <w:sz w:val="22"/>
          <w:szCs w:val="22"/>
          <w:lang w:val="en-US"/>
        </w:rPr>
        <w:t xml:space="preserve">in the </w:t>
      </w:r>
      <w:r w:rsidR="00BE54A9" w:rsidRPr="0044411C">
        <w:rPr>
          <w:rFonts w:asciiTheme="majorHAnsi" w:hAnsiTheme="majorHAnsi" w:cstheme="majorHAnsi"/>
          <w:sz w:val="22"/>
          <w:szCs w:val="22"/>
          <w:lang w:val="en-US"/>
        </w:rPr>
        <w:t xml:space="preserve">Register of Entrepreneurs of the National Court Register kept by the District Court </w:t>
      </w:r>
      <w:r w:rsidRPr="0044411C">
        <w:rPr>
          <w:rFonts w:asciiTheme="majorHAnsi" w:hAnsiTheme="majorHAnsi" w:cstheme="majorHAnsi"/>
          <w:sz w:val="22"/>
          <w:szCs w:val="22"/>
          <w:highlight w:val="yellow"/>
          <w:lang w:val="en-US"/>
        </w:rPr>
        <w:t xml:space="preserve">XXX </w:t>
      </w:r>
      <w:r w:rsidR="00254558" w:rsidRPr="0044411C">
        <w:rPr>
          <w:rFonts w:asciiTheme="majorHAnsi" w:hAnsiTheme="majorHAnsi" w:cstheme="majorHAnsi"/>
          <w:sz w:val="22"/>
          <w:szCs w:val="22"/>
          <w:lang w:val="en-US"/>
        </w:rPr>
        <w:t xml:space="preserve">under </w:t>
      </w:r>
      <w:r w:rsidR="00BE54A9" w:rsidRPr="0044411C">
        <w:rPr>
          <w:rFonts w:asciiTheme="majorHAnsi" w:hAnsiTheme="majorHAnsi" w:cstheme="majorHAnsi"/>
          <w:sz w:val="22"/>
          <w:szCs w:val="22"/>
          <w:lang w:val="en-US"/>
        </w:rPr>
        <w:t xml:space="preserve">the number </w:t>
      </w:r>
      <w:r w:rsidRPr="0044411C">
        <w:rPr>
          <w:rFonts w:asciiTheme="majorHAnsi" w:hAnsiTheme="majorHAnsi" w:cstheme="majorHAnsi"/>
          <w:sz w:val="22"/>
          <w:szCs w:val="22"/>
          <w:highlight w:val="yellow"/>
          <w:lang w:val="en-US"/>
        </w:rPr>
        <w:t xml:space="preserve">XXX </w:t>
      </w:r>
      <w:r w:rsidR="00BE54A9" w:rsidRPr="0044411C">
        <w:rPr>
          <w:rFonts w:asciiTheme="majorHAnsi" w:hAnsiTheme="majorHAnsi" w:cstheme="majorHAnsi"/>
          <w:sz w:val="22"/>
          <w:szCs w:val="22"/>
          <w:lang w:val="en-US"/>
        </w:rPr>
        <w:t xml:space="preserve">represented by </w:t>
      </w:r>
      <w:r w:rsidRPr="0044411C">
        <w:rPr>
          <w:rFonts w:asciiTheme="majorHAnsi" w:hAnsiTheme="majorHAnsi" w:cstheme="majorHAnsi"/>
          <w:b/>
          <w:sz w:val="22"/>
          <w:szCs w:val="22"/>
          <w:highlight w:val="yellow"/>
          <w:lang w:val="en-US"/>
        </w:rPr>
        <w:t>XXX</w:t>
      </w:r>
    </w:p>
    <w:p w14:paraId="5C589EB6" w14:textId="77777777" w:rsidR="00E63056" w:rsidRPr="0044411C" w:rsidRDefault="00E63056" w:rsidP="00AA2AF9">
      <w:pPr>
        <w:spacing w:line="276" w:lineRule="auto"/>
        <w:ind w:right="176"/>
        <w:rPr>
          <w:rFonts w:asciiTheme="majorHAnsi" w:hAnsiTheme="majorHAnsi" w:cstheme="majorHAnsi"/>
          <w:b/>
          <w:sz w:val="22"/>
          <w:szCs w:val="22"/>
          <w:lang w:val="en-US"/>
        </w:rPr>
      </w:pPr>
    </w:p>
    <w:p w14:paraId="4ECD923E" w14:textId="77777777" w:rsidR="003B7F60" w:rsidRPr="0044411C" w:rsidRDefault="00BB52B7">
      <w:pPr>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hereinafter referred to as "</w:t>
      </w:r>
      <w:r w:rsidR="00DB06A3" w:rsidRPr="0044411C">
        <w:rPr>
          <w:rFonts w:asciiTheme="majorHAnsi" w:hAnsiTheme="majorHAnsi" w:cstheme="majorHAnsi"/>
          <w:b/>
          <w:sz w:val="22"/>
          <w:szCs w:val="22"/>
          <w:highlight w:val="yellow"/>
          <w:lang w:val="en-US"/>
        </w:rPr>
        <w:t>XXX</w:t>
      </w:r>
      <w:r w:rsidRPr="0044411C">
        <w:rPr>
          <w:rFonts w:asciiTheme="majorHAnsi" w:hAnsiTheme="majorHAnsi" w:cstheme="majorHAnsi"/>
          <w:sz w:val="22"/>
          <w:szCs w:val="22"/>
          <w:lang w:val="en-US"/>
        </w:rPr>
        <w:t>"</w:t>
      </w:r>
    </w:p>
    <w:p w14:paraId="3F704477" w14:textId="77777777" w:rsidR="00AA2AF9" w:rsidRPr="0044411C" w:rsidRDefault="00AA2AF9" w:rsidP="00AA2AF9">
      <w:pPr>
        <w:tabs>
          <w:tab w:val="left" w:pos="5820"/>
        </w:tabs>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ab/>
      </w:r>
    </w:p>
    <w:p w14:paraId="50FF714E" w14:textId="77777777" w:rsidR="003B7F60" w:rsidRPr="0044411C" w:rsidRDefault="00BB52B7">
      <w:pPr>
        <w:spacing w:line="276" w:lineRule="auto"/>
        <w:ind w:right="176"/>
        <w:rPr>
          <w:rFonts w:asciiTheme="majorHAnsi" w:hAnsiTheme="majorHAnsi" w:cstheme="majorHAnsi"/>
          <w:sz w:val="22"/>
          <w:szCs w:val="22"/>
          <w:lang w:val="en-US"/>
        </w:rPr>
      </w:pPr>
      <w:r w:rsidRPr="0044411C">
        <w:rPr>
          <w:rFonts w:asciiTheme="majorHAnsi" w:hAnsiTheme="majorHAnsi" w:cstheme="majorHAnsi"/>
          <w:sz w:val="22"/>
          <w:szCs w:val="22"/>
          <w:lang w:val="en-US"/>
        </w:rPr>
        <w:t>collectively hereinafter referred to as the "</w:t>
      </w:r>
      <w:r w:rsidRPr="0044411C">
        <w:rPr>
          <w:rFonts w:asciiTheme="majorHAnsi" w:hAnsiTheme="majorHAnsi" w:cstheme="majorHAnsi"/>
          <w:b/>
          <w:sz w:val="22"/>
          <w:szCs w:val="22"/>
          <w:lang w:val="en-US"/>
        </w:rPr>
        <w:t>Parties</w:t>
      </w:r>
      <w:r w:rsidRPr="0044411C">
        <w:rPr>
          <w:rFonts w:asciiTheme="majorHAnsi" w:hAnsiTheme="majorHAnsi" w:cstheme="majorHAnsi"/>
          <w:sz w:val="22"/>
          <w:szCs w:val="22"/>
          <w:lang w:val="en-US"/>
        </w:rPr>
        <w:t>" or individually as a "</w:t>
      </w:r>
      <w:r w:rsidRPr="0044411C">
        <w:rPr>
          <w:rFonts w:asciiTheme="majorHAnsi" w:hAnsiTheme="majorHAnsi" w:cstheme="majorHAnsi"/>
          <w:b/>
          <w:sz w:val="22"/>
          <w:szCs w:val="22"/>
          <w:lang w:val="en-US"/>
        </w:rPr>
        <w:t>Party</w:t>
      </w:r>
      <w:r w:rsidRPr="0044411C">
        <w:rPr>
          <w:rFonts w:asciiTheme="majorHAnsi" w:hAnsiTheme="majorHAnsi" w:cstheme="majorHAnsi"/>
          <w:sz w:val="22"/>
          <w:szCs w:val="22"/>
          <w:lang w:val="en-US"/>
        </w:rPr>
        <w:t>"</w:t>
      </w:r>
    </w:p>
    <w:p w14:paraId="72AAA2A3" w14:textId="77777777" w:rsidR="00AA2AF9" w:rsidRPr="0044411C" w:rsidRDefault="00AA2AF9" w:rsidP="00723769">
      <w:pPr>
        <w:spacing w:line="276" w:lineRule="auto"/>
        <w:jc w:val="center"/>
        <w:rPr>
          <w:rFonts w:asciiTheme="majorHAnsi" w:hAnsiTheme="majorHAnsi" w:cstheme="majorHAnsi"/>
          <w:b/>
          <w:sz w:val="22"/>
          <w:szCs w:val="22"/>
          <w:lang w:val="en-US"/>
        </w:rPr>
      </w:pPr>
    </w:p>
    <w:p w14:paraId="172E373C" w14:textId="77777777" w:rsidR="003B7F60" w:rsidRPr="00502CC8" w:rsidRDefault="00BB52B7">
      <w:pPr>
        <w:spacing w:line="276" w:lineRule="auto"/>
        <w:ind w:right="175"/>
        <w:jc w:val="center"/>
        <w:rPr>
          <w:rFonts w:asciiTheme="majorHAnsi" w:hAnsiTheme="majorHAnsi" w:cstheme="majorHAnsi"/>
          <w:b/>
          <w:sz w:val="22"/>
          <w:szCs w:val="22"/>
          <w:lang w:val="en-US"/>
        </w:rPr>
      </w:pPr>
      <w:r w:rsidRPr="00502CC8">
        <w:rPr>
          <w:rFonts w:asciiTheme="majorHAnsi" w:hAnsiTheme="majorHAnsi" w:cstheme="majorHAnsi"/>
          <w:b/>
          <w:sz w:val="22"/>
          <w:szCs w:val="22"/>
          <w:lang w:val="en-US"/>
        </w:rPr>
        <w:t>§ 1</w:t>
      </w:r>
    </w:p>
    <w:p w14:paraId="6309C18D" w14:textId="77777777" w:rsidR="003B7F60" w:rsidRPr="00502CC8" w:rsidRDefault="00BB52B7">
      <w:pPr>
        <w:spacing w:line="276" w:lineRule="auto"/>
        <w:ind w:right="175"/>
        <w:jc w:val="center"/>
        <w:rPr>
          <w:rFonts w:asciiTheme="majorHAnsi" w:hAnsiTheme="majorHAnsi" w:cstheme="majorHAnsi"/>
          <w:b/>
          <w:sz w:val="22"/>
          <w:szCs w:val="22"/>
          <w:lang w:val="en-US"/>
        </w:rPr>
      </w:pPr>
      <w:r w:rsidRPr="00502CC8">
        <w:rPr>
          <w:rFonts w:asciiTheme="majorHAnsi" w:hAnsiTheme="majorHAnsi" w:cstheme="majorHAnsi"/>
          <w:b/>
          <w:sz w:val="22"/>
          <w:szCs w:val="22"/>
          <w:lang w:val="en-US"/>
        </w:rPr>
        <w:t>Confidential Information</w:t>
      </w:r>
    </w:p>
    <w:p w14:paraId="08532660" w14:textId="112F20B6"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In connection with the intention to initiate talks aimed at establishing cooperation </w:t>
      </w:r>
      <w:r w:rsidR="00D250D8" w:rsidRPr="0044411C">
        <w:rPr>
          <w:rFonts w:asciiTheme="majorHAnsi" w:hAnsiTheme="majorHAnsi" w:cstheme="majorHAnsi"/>
          <w:sz w:val="22"/>
          <w:szCs w:val="22"/>
          <w:lang w:val="en-US"/>
        </w:rPr>
        <w:t xml:space="preserve">on the subject </w:t>
      </w:r>
      <w:r w:rsidR="00116C0C" w:rsidRPr="00116C0C">
        <w:rPr>
          <w:rFonts w:asciiTheme="majorHAnsi" w:hAnsiTheme="majorHAnsi" w:cstheme="majorHAnsi"/>
          <w:sz w:val="22"/>
          <w:szCs w:val="22"/>
          <w:highlight w:val="yellow"/>
          <w:lang w:val="en-US"/>
        </w:rPr>
        <w:t xml:space="preserve">aimed at establishing cooperation regarding the performance of a preclinical study </w:t>
      </w:r>
      <w:r w:rsidR="00E96419" w:rsidRPr="00116C0C">
        <w:rPr>
          <w:rFonts w:asciiTheme="majorHAnsi" w:hAnsiTheme="majorHAnsi" w:cstheme="majorHAnsi"/>
          <w:sz w:val="22"/>
          <w:szCs w:val="22"/>
          <w:highlight w:val="yellow"/>
          <w:lang w:val="en-US"/>
        </w:rPr>
        <w:t xml:space="preserve">in </w:t>
      </w:r>
      <w:r w:rsidRPr="00116C0C">
        <w:rPr>
          <w:rFonts w:asciiTheme="majorHAnsi" w:hAnsiTheme="majorHAnsi" w:cstheme="majorHAnsi"/>
          <w:sz w:val="22"/>
          <w:szCs w:val="22"/>
          <w:highlight w:val="yellow"/>
          <w:lang w:val="en-US"/>
        </w:rPr>
        <w:t>th</w:t>
      </w:r>
      <w:r w:rsidRPr="004E67EA">
        <w:rPr>
          <w:rFonts w:asciiTheme="majorHAnsi" w:hAnsiTheme="majorHAnsi" w:cstheme="majorHAnsi"/>
          <w:sz w:val="22"/>
          <w:szCs w:val="22"/>
          <w:highlight w:val="yellow"/>
          <w:lang w:val="en-US"/>
        </w:rPr>
        <w:t xml:space="preserve">e </w:t>
      </w:r>
      <w:r w:rsidR="00B83E40" w:rsidRPr="004E67EA">
        <w:rPr>
          <w:rFonts w:asciiTheme="majorHAnsi" w:hAnsiTheme="majorHAnsi" w:cstheme="majorHAnsi"/>
          <w:sz w:val="22"/>
          <w:szCs w:val="22"/>
          <w:highlight w:val="yellow"/>
          <w:lang w:val="en-US"/>
        </w:rPr>
        <w:t xml:space="preserve">animals </w:t>
      </w:r>
      <w:r w:rsidR="00E96419" w:rsidRPr="004E67EA">
        <w:rPr>
          <w:rFonts w:asciiTheme="majorHAnsi" w:hAnsiTheme="majorHAnsi" w:cstheme="majorHAnsi"/>
          <w:sz w:val="22"/>
          <w:szCs w:val="22"/>
          <w:highlight w:val="yellow"/>
          <w:lang w:val="en-US"/>
        </w:rPr>
        <w:t>model</w:t>
      </w:r>
      <w:r w:rsidR="00D94AEA" w:rsidRPr="004E67EA">
        <w:rPr>
          <w:rFonts w:asciiTheme="majorHAnsi" w:hAnsiTheme="majorHAnsi" w:cstheme="majorHAnsi"/>
          <w:sz w:val="22"/>
          <w:szCs w:val="22"/>
          <w:highlight w:val="yellow"/>
          <w:lang w:val="en-US"/>
        </w:rPr>
        <w:t xml:space="preserve"> </w:t>
      </w:r>
      <w:r w:rsidR="00502CC8" w:rsidRPr="004E67EA">
        <w:rPr>
          <w:rFonts w:asciiTheme="majorHAnsi" w:hAnsiTheme="majorHAnsi" w:cstheme="majorHAnsi"/>
          <w:sz w:val="22"/>
          <w:szCs w:val="22"/>
          <w:highlight w:val="yellow"/>
          <w:lang w:val="en-US"/>
        </w:rPr>
        <w:t>- perfusion and reperfusion of porcine kidneys</w:t>
      </w:r>
      <w:r w:rsidRPr="004E67EA">
        <w:rPr>
          <w:rFonts w:asciiTheme="majorHAnsi" w:hAnsiTheme="majorHAnsi" w:cstheme="majorHAnsi"/>
          <w:sz w:val="22"/>
          <w:szCs w:val="22"/>
          <w:highlight w:val="yellow"/>
          <w:lang w:val="en-US"/>
        </w:rPr>
        <w:t xml:space="preserve">, </w:t>
      </w:r>
      <w:r w:rsidRPr="00D94AEA">
        <w:rPr>
          <w:rFonts w:asciiTheme="majorHAnsi" w:hAnsiTheme="majorHAnsi" w:cstheme="majorHAnsi"/>
          <w:sz w:val="22"/>
          <w:szCs w:val="22"/>
          <w:lang w:val="en-US"/>
        </w:rPr>
        <w:t>the Parties to this Agreement</w:t>
      </w:r>
      <w:r w:rsidRPr="0044411C">
        <w:rPr>
          <w:rFonts w:asciiTheme="majorHAnsi" w:hAnsiTheme="majorHAnsi" w:cstheme="majorHAnsi"/>
          <w:sz w:val="22"/>
          <w:szCs w:val="22"/>
          <w:lang w:val="en-US"/>
        </w:rPr>
        <w:t xml:space="preserve"> have decided to conclude it with a view to safeguarding their interests in the context of non-publication of sensitive information and data about their knowledge and experience.</w:t>
      </w:r>
    </w:p>
    <w:p w14:paraId="78F3F6C8" w14:textId="77777777"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Subject to the provisions of Paragraph 2 below, for the purposes of this Agreement, </w:t>
      </w:r>
      <w:r w:rsidRPr="0044411C">
        <w:rPr>
          <w:rFonts w:asciiTheme="majorHAnsi" w:hAnsiTheme="majorHAnsi" w:cstheme="majorHAnsi"/>
          <w:b/>
          <w:sz w:val="22"/>
          <w:szCs w:val="22"/>
          <w:lang w:val="en-US"/>
        </w:rPr>
        <w:t xml:space="preserve">Confidential </w:t>
      </w:r>
      <w:r w:rsidRPr="0044411C">
        <w:rPr>
          <w:rFonts w:asciiTheme="majorHAnsi" w:hAnsiTheme="majorHAnsi" w:cstheme="majorHAnsi"/>
          <w:sz w:val="22"/>
          <w:szCs w:val="22"/>
          <w:lang w:val="en-US"/>
        </w:rPr>
        <w:t xml:space="preserve">Information shall mean all information and documents made available, given or transmitted by the discloser of </w:t>
      </w:r>
      <w:r w:rsidRPr="0044411C">
        <w:rPr>
          <w:rFonts w:asciiTheme="majorHAnsi" w:hAnsiTheme="majorHAnsi" w:cstheme="majorHAnsi"/>
          <w:b/>
          <w:sz w:val="22"/>
          <w:szCs w:val="22"/>
          <w:lang w:val="en-US"/>
        </w:rPr>
        <w:t xml:space="preserve">Confidential Information </w:t>
      </w:r>
      <w:r w:rsidRPr="0044411C">
        <w:rPr>
          <w:rFonts w:asciiTheme="majorHAnsi" w:hAnsiTheme="majorHAnsi" w:cstheme="majorHAnsi"/>
          <w:sz w:val="22"/>
          <w:szCs w:val="22"/>
          <w:lang w:val="en-US"/>
        </w:rPr>
        <w:t>(the "Discloser") to the party receiving the information (the "Receiving Party") in any form, including in the form of conversation, whether face-to-face, by telephone or electronically (hereinafter: "</w:t>
      </w:r>
      <w:r w:rsidRPr="0044411C">
        <w:rPr>
          <w:rFonts w:asciiTheme="majorHAnsi" w:hAnsiTheme="majorHAnsi" w:cstheme="majorHAnsi"/>
          <w:b/>
          <w:sz w:val="22"/>
          <w:szCs w:val="22"/>
          <w:lang w:val="en-US"/>
        </w:rPr>
        <w:t>Confidential Information</w:t>
      </w:r>
      <w:r w:rsidRPr="0044411C">
        <w:rPr>
          <w:rFonts w:asciiTheme="majorHAnsi" w:hAnsiTheme="majorHAnsi" w:cstheme="majorHAnsi"/>
          <w:sz w:val="22"/>
          <w:szCs w:val="22"/>
          <w:lang w:val="en-US"/>
        </w:rPr>
        <w:t>").</w:t>
      </w:r>
    </w:p>
    <w:p w14:paraId="424F428E" w14:textId="77777777"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The Parties agree that the scope of Confidential Information may also include confidential information within the meaning of </w:t>
      </w:r>
      <w:r w:rsidRPr="0044411C">
        <w:rPr>
          <w:rFonts w:asciiTheme="majorHAnsi" w:eastAsia="Calibri" w:hAnsiTheme="majorHAnsi" w:cstheme="majorHAnsi"/>
          <w:sz w:val="22"/>
          <w:szCs w:val="22"/>
          <w:lang w:val="en-US"/>
        </w:rPr>
        <w:t>the relevant provisions of Regulation (EU) No. 596/2014 of the European Parliament and of the Council of April 16, 2014 on market abuse and repealing Directive 2003/6/EC of the European Parliament and of the Council and Commission Directives 2003/124/EC, 2003/125/EC and 2004/72/EC ("</w:t>
      </w:r>
      <w:r w:rsidRPr="0044411C">
        <w:rPr>
          <w:rFonts w:asciiTheme="majorHAnsi" w:eastAsia="Calibri" w:hAnsiTheme="majorHAnsi" w:cstheme="majorHAnsi"/>
          <w:b/>
          <w:sz w:val="22"/>
          <w:szCs w:val="22"/>
          <w:lang w:val="en-US"/>
        </w:rPr>
        <w:t>MAR Confidential Information</w:t>
      </w:r>
      <w:r w:rsidRPr="0044411C">
        <w:rPr>
          <w:rFonts w:asciiTheme="majorHAnsi" w:eastAsia="Calibri" w:hAnsiTheme="majorHAnsi" w:cstheme="majorHAnsi"/>
          <w:sz w:val="22"/>
          <w:szCs w:val="22"/>
          <w:lang w:val="en-US"/>
        </w:rPr>
        <w:t>").</w:t>
      </w:r>
    </w:p>
    <w:p w14:paraId="75B90AA3" w14:textId="77777777"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eastAsia="Calibri" w:hAnsiTheme="majorHAnsi" w:cstheme="majorHAnsi"/>
          <w:sz w:val="22"/>
          <w:szCs w:val="22"/>
          <w:lang w:val="en-US"/>
        </w:rPr>
        <w:lastRenderedPageBreak/>
        <w:t xml:space="preserve">The </w:t>
      </w:r>
      <w:r w:rsidR="00D250D8" w:rsidRPr="0044411C">
        <w:rPr>
          <w:rFonts w:asciiTheme="majorHAnsi" w:eastAsia="Calibri" w:hAnsiTheme="majorHAnsi" w:cstheme="majorHAnsi"/>
          <w:sz w:val="22"/>
          <w:szCs w:val="22"/>
          <w:lang w:val="en-US"/>
        </w:rPr>
        <w:t xml:space="preserve">Discloser </w:t>
      </w:r>
      <w:r w:rsidRPr="0044411C">
        <w:rPr>
          <w:rFonts w:asciiTheme="majorHAnsi" w:eastAsia="Calibri" w:hAnsiTheme="majorHAnsi" w:cstheme="majorHAnsi"/>
          <w:sz w:val="22"/>
          <w:szCs w:val="22"/>
          <w:lang w:val="en-US"/>
        </w:rPr>
        <w:t>shall each time indicate to the Receiving Party, in a clear and unambiguous manner, which of the information it provides constitutes MAR Confidential Information.</w:t>
      </w:r>
    </w:p>
    <w:p w14:paraId="56DA133D" w14:textId="77777777"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eastAsia="Calibri" w:hAnsiTheme="majorHAnsi" w:cstheme="majorHAnsi"/>
          <w:sz w:val="22"/>
          <w:szCs w:val="22"/>
          <w:lang w:val="en-US"/>
        </w:rPr>
        <w:t xml:space="preserve">The Receiving Party shall, upon the </w:t>
      </w:r>
      <w:r w:rsidR="00D250D8" w:rsidRPr="0044411C">
        <w:rPr>
          <w:rFonts w:asciiTheme="majorHAnsi" w:eastAsia="Calibri" w:hAnsiTheme="majorHAnsi" w:cstheme="majorHAnsi"/>
          <w:sz w:val="22"/>
          <w:szCs w:val="22"/>
          <w:lang w:val="en-US"/>
        </w:rPr>
        <w:t>Discloser</w:t>
      </w:r>
      <w:r w:rsidRPr="0044411C">
        <w:rPr>
          <w:rFonts w:asciiTheme="majorHAnsi" w:eastAsia="Calibri" w:hAnsiTheme="majorHAnsi" w:cstheme="majorHAnsi"/>
          <w:sz w:val="22"/>
          <w:szCs w:val="22"/>
          <w:lang w:val="en-US"/>
        </w:rPr>
        <w:t xml:space="preserve">'s request, provide </w:t>
      </w:r>
      <w:r w:rsidR="00D250D8" w:rsidRPr="0044411C">
        <w:rPr>
          <w:rFonts w:asciiTheme="majorHAnsi" w:eastAsia="Calibri" w:hAnsiTheme="majorHAnsi" w:cstheme="majorHAnsi"/>
          <w:sz w:val="22"/>
          <w:szCs w:val="22"/>
          <w:lang w:val="en-US"/>
        </w:rPr>
        <w:t>the</w:t>
      </w:r>
      <w:r w:rsidRPr="0044411C">
        <w:rPr>
          <w:rFonts w:asciiTheme="majorHAnsi" w:eastAsia="Calibri" w:hAnsiTheme="majorHAnsi" w:cstheme="majorHAnsi"/>
          <w:sz w:val="22"/>
          <w:szCs w:val="22"/>
          <w:lang w:val="en-US"/>
        </w:rPr>
        <w:t xml:space="preserve"> Discloser with a list of all persons, in particular employees, associates (regardless of the type of legal relationship between such persons and the Receiving Party), advisors or members of the Receiving Party's bodies, who will have access to MAR Confidential Information</w:t>
      </w:r>
      <w:r w:rsidR="00D250D8" w:rsidRPr="0044411C">
        <w:rPr>
          <w:rFonts w:asciiTheme="majorHAnsi" w:eastAsia="Calibri" w:hAnsiTheme="majorHAnsi" w:cstheme="majorHAnsi"/>
          <w:sz w:val="22"/>
          <w:szCs w:val="22"/>
          <w:lang w:val="en-US"/>
        </w:rPr>
        <w:t>.</w:t>
      </w:r>
    </w:p>
    <w:p w14:paraId="0720E6F3" w14:textId="77777777"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In order to clarify any possible doubt, the Parties agree that Confidential Information also includes one particular piece of information or part thereof. </w:t>
      </w:r>
    </w:p>
    <w:p w14:paraId="1448BF50" w14:textId="77777777" w:rsidR="003B7F60" w:rsidRPr="0044411C" w:rsidRDefault="00BB52B7" w:rsidP="00FF7294">
      <w:pPr>
        <w:pStyle w:val="Akapitzlist"/>
        <w:numPr>
          <w:ilvl w:val="0"/>
          <w:numId w:val="7"/>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The Receiving Party shall ensure that any third parties to whom it provides Confidential Information shall protect such Confidential Information in a proper manner and shall undertake not to disclose such Confidential Information to any third party. The Receiving Party shall be liable for the acts and omissions of any persons to whom it has provided Confidential Information as for its own acts and omissions.</w:t>
      </w:r>
    </w:p>
    <w:p w14:paraId="45E01B08" w14:textId="77777777" w:rsidR="00AA2AF9" w:rsidRPr="0044411C" w:rsidRDefault="00AA2AF9" w:rsidP="00AA2AF9">
      <w:pPr>
        <w:spacing w:line="276" w:lineRule="auto"/>
        <w:ind w:right="175"/>
        <w:rPr>
          <w:rFonts w:asciiTheme="majorHAnsi" w:hAnsiTheme="majorHAnsi" w:cstheme="majorHAnsi"/>
          <w:b/>
          <w:sz w:val="22"/>
          <w:szCs w:val="22"/>
          <w:lang w:val="en-US"/>
        </w:rPr>
      </w:pPr>
    </w:p>
    <w:p w14:paraId="4179D9DF" w14:textId="77777777" w:rsidR="003B7F60" w:rsidRPr="0044411C" w:rsidRDefault="00BB52B7">
      <w:pPr>
        <w:spacing w:line="276" w:lineRule="auto"/>
        <w:ind w:right="175"/>
        <w:jc w:val="center"/>
        <w:rPr>
          <w:rFonts w:asciiTheme="majorHAnsi" w:hAnsiTheme="majorHAnsi" w:cstheme="majorHAnsi"/>
          <w:sz w:val="22"/>
          <w:szCs w:val="22"/>
          <w:lang w:val="en-US"/>
        </w:rPr>
      </w:pPr>
      <w:r w:rsidRPr="0044411C">
        <w:rPr>
          <w:rFonts w:asciiTheme="majorHAnsi" w:hAnsiTheme="majorHAnsi" w:cstheme="majorHAnsi"/>
          <w:b/>
          <w:sz w:val="22"/>
          <w:szCs w:val="22"/>
          <w:lang w:val="en-US"/>
        </w:rPr>
        <w:t>§ 2</w:t>
      </w:r>
    </w:p>
    <w:p w14:paraId="7AA8234A" w14:textId="77777777" w:rsidR="003B7F60" w:rsidRPr="0044411C" w:rsidRDefault="00BB52B7">
      <w:pPr>
        <w:spacing w:line="276" w:lineRule="auto"/>
        <w:ind w:right="175"/>
        <w:jc w:val="center"/>
        <w:rPr>
          <w:rFonts w:asciiTheme="majorHAnsi" w:hAnsiTheme="majorHAnsi" w:cstheme="majorHAnsi"/>
          <w:b/>
          <w:sz w:val="22"/>
          <w:szCs w:val="22"/>
          <w:lang w:val="en-US"/>
        </w:rPr>
      </w:pPr>
      <w:r w:rsidRPr="0044411C">
        <w:rPr>
          <w:rFonts w:asciiTheme="majorHAnsi" w:hAnsiTheme="majorHAnsi" w:cstheme="majorHAnsi"/>
          <w:b/>
          <w:sz w:val="22"/>
          <w:szCs w:val="22"/>
          <w:lang w:val="en-US"/>
        </w:rPr>
        <w:t>Exclusions</w:t>
      </w:r>
    </w:p>
    <w:p w14:paraId="1F5EC193" w14:textId="77777777" w:rsidR="003B7F60" w:rsidRPr="0044411C" w:rsidRDefault="00BB52B7">
      <w:pPr>
        <w:pStyle w:val="Podtytu"/>
        <w:spacing w:line="276" w:lineRule="auto"/>
        <w:ind w:right="137"/>
        <w:rPr>
          <w:rFonts w:asciiTheme="majorHAnsi" w:hAnsiTheme="majorHAnsi" w:cstheme="majorHAnsi"/>
          <w:sz w:val="22"/>
          <w:szCs w:val="22"/>
          <w:lang w:val="en-US"/>
        </w:rPr>
      </w:pPr>
      <w:r w:rsidRPr="0044411C">
        <w:rPr>
          <w:rFonts w:asciiTheme="majorHAnsi" w:hAnsiTheme="majorHAnsi" w:cstheme="majorHAnsi"/>
          <w:sz w:val="22"/>
          <w:szCs w:val="22"/>
          <w:lang w:val="en-US"/>
        </w:rPr>
        <w:t>Confidential Information is not information that:</w:t>
      </w:r>
    </w:p>
    <w:p w14:paraId="1134E944" w14:textId="77777777" w:rsidR="003B7F60" w:rsidRPr="0044411C" w:rsidRDefault="00BB52B7">
      <w:pPr>
        <w:pStyle w:val="ListeABC"/>
        <w:numPr>
          <w:ilvl w:val="0"/>
          <w:numId w:val="2"/>
        </w:numPr>
        <w:spacing w:after="0" w:line="276" w:lineRule="auto"/>
        <w:ind w:left="709" w:right="137" w:hanging="709"/>
        <w:rPr>
          <w:rFonts w:asciiTheme="majorHAnsi" w:hAnsiTheme="majorHAnsi" w:cstheme="majorHAnsi"/>
          <w:sz w:val="22"/>
          <w:szCs w:val="22"/>
          <w:lang w:val="en-US"/>
        </w:rPr>
      </w:pPr>
      <w:r w:rsidRPr="0044411C">
        <w:rPr>
          <w:rFonts w:asciiTheme="majorHAnsi" w:hAnsiTheme="majorHAnsi" w:cstheme="majorHAnsi"/>
          <w:sz w:val="22"/>
          <w:szCs w:val="22"/>
          <w:lang w:val="en-US"/>
        </w:rPr>
        <w:t>at the time of disclosure or acquisition by the Receiving Party were of a public nature;</w:t>
      </w:r>
    </w:p>
    <w:p w14:paraId="35E58668" w14:textId="77777777" w:rsidR="003B7F60" w:rsidRPr="0044411C" w:rsidRDefault="00BB52B7">
      <w:pPr>
        <w:pStyle w:val="ListeABC"/>
        <w:numPr>
          <w:ilvl w:val="0"/>
          <w:numId w:val="2"/>
        </w:numPr>
        <w:spacing w:after="0" w:line="276" w:lineRule="auto"/>
        <w:ind w:left="709" w:right="137" w:hanging="709"/>
        <w:rPr>
          <w:rFonts w:asciiTheme="majorHAnsi" w:hAnsiTheme="majorHAnsi" w:cstheme="majorHAnsi"/>
          <w:sz w:val="22"/>
          <w:szCs w:val="22"/>
          <w:lang w:val="en-US"/>
        </w:rPr>
      </w:pPr>
      <w:r w:rsidRPr="0044411C">
        <w:rPr>
          <w:rFonts w:asciiTheme="majorHAnsi" w:hAnsiTheme="majorHAnsi" w:cstheme="majorHAnsi"/>
          <w:sz w:val="22"/>
          <w:szCs w:val="22"/>
          <w:lang w:val="en-US"/>
        </w:rPr>
        <w:t>became publicly and lawfully available after they were disclosed to or obtained by the Receiving Party other than as a result of disclosure or caused disclosure by the Receiving Party or its subsidiaries, affiliates, associates or parents; or</w:t>
      </w:r>
    </w:p>
    <w:p w14:paraId="4162202B" w14:textId="77777777" w:rsidR="003B7F60" w:rsidRPr="0044411C" w:rsidRDefault="00BB52B7">
      <w:pPr>
        <w:numPr>
          <w:ilvl w:val="0"/>
          <w:numId w:val="2"/>
        </w:numPr>
        <w:tabs>
          <w:tab w:val="left" w:pos="709"/>
        </w:tabs>
        <w:spacing w:line="276" w:lineRule="auto"/>
        <w:ind w:left="709" w:right="137" w:hanging="709"/>
        <w:rPr>
          <w:rFonts w:asciiTheme="majorHAnsi" w:hAnsiTheme="majorHAnsi" w:cstheme="majorHAnsi"/>
          <w:sz w:val="22"/>
          <w:szCs w:val="22"/>
          <w:lang w:val="en-US"/>
        </w:rPr>
      </w:pPr>
      <w:r w:rsidRPr="0044411C">
        <w:rPr>
          <w:rFonts w:asciiTheme="majorHAnsi" w:hAnsiTheme="majorHAnsi" w:cstheme="majorHAnsi"/>
          <w:sz w:val="22"/>
          <w:szCs w:val="22"/>
          <w:lang w:val="en-US"/>
        </w:rPr>
        <w:t>lawfully were known to or in the possession of the Receiving Party prior to their disclosure.</w:t>
      </w:r>
    </w:p>
    <w:p w14:paraId="6C78EA09" w14:textId="77777777" w:rsidR="00AA2AF9" w:rsidRPr="0044411C" w:rsidRDefault="00AA2AF9" w:rsidP="00AA2AF9">
      <w:pPr>
        <w:spacing w:line="276" w:lineRule="auto"/>
        <w:ind w:right="175"/>
        <w:rPr>
          <w:rFonts w:asciiTheme="majorHAnsi" w:hAnsiTheme="majorHAnsi" w:cstheme="majorHAnsi"/>
          <w:sz w:val="22"/>
          <w:szCs w:val="22"/>
          <w:lang w:val="en-US"/>
        </w:rPr>
      </w:pPr>
    </w:p>
    <w:p w14:paraId="75B741FE" w14:textId="77777777" w:rsidR="003B7F60" w:rsidRPr="0044411C" w:rsidRDefault="00BB52B7">
      <w:pPr>
        <w:spacing w:line="276" w:lineRule="auto"/>
        <w:ind w:right="175"/>
        <w:jc w:val="center"/>
        <w:rPr>
          <w:rFonts w:asciiTheme="majorHAnsi" w:hAnsiTheme="majorHAnsi" w:cstheme="majorHAnsi"/>
          <w:sz w:val="22"/>
          <w:szCs w:val="22"/>
        </w:rPr>
      </w:pPr>
      <w:r w:rsidRPr="0044411C">
        <w:rPr>
          <w:rFonts w:asciiTheme="majorHAnsi" w:hAnsiTheme="majorHAnsi" w:cstheme="majorHAnsi"/>
          <w:b/>
          <w:sz w:val="22"/>
          <w:szCs w:val="22"/>
        </w:rPr>
        <w:t>§ 3</w:t>
      </w:r>
    </w:p>
    <w:p w14:paraId="126BAEAD" w14:textId="77777777" w:rsidR="003B7F60" w:rsidRPr="0044411C" w:rsidRDefault="00BB52B7">
      <w:pPr>
        <w:spacing w:line="276" w:lineRule="auto"/>
        <w:ind w:right="175"/>
        <w:jc w:val="center"/>
        <w:rPr>
          <w:rFonts w:asciiTheme="majorHAnsi" w:hAnsiTheme="majorHAnsi" w:cstheme="majorHAnsi"/>
          <w:b/>
          <w:sz w:val="22"/>
          <w:szCs w:val="22"/>
        </w:rPr>
      </w:pPr>
      <w:proofErr w:type="spellStart"/>
      <w:r w:rsidRPr="0044411C">
        <w:rPr>
          <w:rFonts w:asciiTheme="majorHAnsi" w:hAnsiTheme="majorHAnsi" w:cstheme="majorHAnsi"/>
          <w:b/>
          <w:sz w:val="22"/>
          <w:szCs w:val="22"/>
        </w:rPr>
        <w:t>Confidentiality</w:t>
      </w:r>
      <w:proofErr w:type="spellEnd"/>
      <w:r w:rsidRPr="0044411C">
        <w:rPr>
          <w:rFonts w:asciiTheme="majorHAnsi" w:hAnsiTheme="majorHAnsi" w:cstheme="majorHAnsi"/>
          <w:b/>
          <w:sz w:val="22"/>
          <w:szCs w:val="22"/>
        </w:rPr>
        <w:t xml:space="preserve"> </w:t>
      </w:r>
      <w:proofErr w:type="spellStart"/>
      <w:r w:rsidRPr="0044411C">
        <w:rPr>
          <w:rFonts w:asciiTheme="majorHAnsi" w:hAnsiTheme="majorHAnsi" w:cstheme="majorHAnsi"/>
          <w:b/>
          <w:sz w:val="22"/>
          <w:szCs w:val="22"/>
        </w:rPr>
        <w:t>commitment</w:t>
      </w:r>
      <w:proofErr w:type="spellEnd"/>
    </w:p>
    <w:p w14:paraId="4818F0FF" w14:textId="77777777" w:rsidR="003B7F60" w:rsidRPr="0044411C" w:rsidRDefault="00BB52B7" w:rsidP="00FF7294">
      <w:pPr>
        <w:pStyle w:val="Akapitzlist"/>
        <w:numPr>
          <w:ilvl w:val="0"/>
          <w:numId w:val="8"/>
        </w:numPr>
        <w:spacing w:line="276" w:lineRule="auto"/>
        <w:ind w:left="567" w:right="175" w:hanging="425"/>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The Receiving Party irrevocably and unconditionally agrees to:</w:t>
      </w:r>
    </w:p>
    <w:p w14:paraId="7FE251C8" w14:textId="77777777" w:rsidR="003B7F60" w:rsidRPr="0044411C" w:rsidRDefault="00BB52B7">
      <w:pPr>
        <w:pStyle w:val="ListeABC"/>
        <w:numPr>
          <w:ilvl w:val="0"/>
          <w:numId w:val="3"/>
        </w:numPr>
        <w:spacing w:after="0" w:line="276" w:lineRule="auto"/>
        <w:ind w:left="1134" w:right="175" w:hanging="425"/>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to keep confidential, not to disclose and not to allow disclosure of Confidential Information; </w:t>
      </w:r>
    </w:p>
    <w:p w14:paraId="28685C1F" w14:textId="77777777" w:rsidR="003B7F60" w:rsidRPr="0044411C" w:rsidRDefault="00BB52B7">
      <w:pPr>
        <w:pStyle w:val="ListeABC"/>
        <w:numPr>
          <w:ilvl w:val="0"/>
          <w:numId w:val="3"/>
        </w:numPr>
        <w:spacing w:after="0" w:line="276" w:lineRule="auto"/>
        <w:ind w:left="1134" w:right="175" w:hanging="425"/>
        <w:rPr>
          <w:rFonts w:asciiTheme="majorHAnsi" w:hAnsiTheme="majorHAnsi" w:cstheme="majorHAnsi"/>
          <w:sz w:val="22"/>
          <w:szCs w:val="22"/>
          <w:lang w:val="en-US"/>
        </w:rPr>
      </w:pPr>
      <w:r w:rsidRPr="0044411C">
        <w:rPr>
          <w:rFonts w:asciiTheme="majorHAnsi" w:hAnsiTheme="majorHAnsi" w:cstheme="majorHAnsi"/>
          <w:sz w:val="22"/>
          <w:szCs w:val="22"/>
          <w:lang w:val="en-US"/>
        </w:rPr>
        <w:t>not to use the Confidential Information for any purpose other than for which it was disclosed, including, in particular, for the development of the Receiving Party's business activities;</w:t>
      </w:r>
    </w:p>
    <w:p w14:paraId="46A2CB7B" w14:textId="77777777" w:rsidR="003B7F60" w:rsidRPr="0044411C" w:rsidRDefault="00BB52B7">
      <w:pPr>
        <w:pStyle w:val="ListeABC"/>
        <w:numPr>
          <w:ilvl w:val="0"/>
          <w:numId w:val="3"/>
        </w:numPr>
        <w:spacing w:after="0" w:line="276" w:lineRule="auto"/>
        <w:ind w:left="1134" w:right="175" w:hanging="425"/>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not to disclose Confidential Information until </w:t>
      </w:r>
      <w:r w:rsidR="00A25FC9" w:rsidRPr="0044411C">
        <w:rPr>
          <w:rFonts w:asciiTheme="majorHAnsi" w:hAnsiTheme="majorHAnsi" w:cstheme="majorHAnsi"/>
          <w:sz w:val="22"/>
          <w:szCs w:val="22"/>
          <w:lang w:val="en-US"/>
        </w:rPr>
        <w:t xml:space="preserve">express </w:t>
      </w:r>
      <w:r w:rsidRPr="0044411C">
        <w:rPr>
          <w:rFonts w:asciiTheme="majorHAnsi" w:hAnsiTheme="majorHAnsi" w:cstheme="majorHAnsi"/>
          <w:sz w:val="22"/>
          <w:szCs w:val="22"/>
          <w:lang w:val="en-US"/>
        </w:rPr>
        <w:t xml:space="preserve">consent is given by the Discloser; </w:t>
      </w:r>
    </w:p>
    <w:p w14:paraId="6E650CB1" w14:textId="77777777" w:rsidR="003B7F60" w:rsidRPr="0044411C" w:rsidRDefault="00BB52B7">
      <w:pPr>
        <w:pStyle w:val="ListeABC"/>
        <w:numPr>
          <w:ilvl w:val="0"/>
          <w:numId w:val="3"/>
        </w:numPr>
        <w:spacing w:after="0" w:line="276" w:lineRule="auto"/>
        <w:ind w:left="1134" w:right="175" w:hanging="425"/>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Ensure the security of Confidential Information, and protect it from </w:t>
      </w:r>
      <w:r w:rsidR="00A25FC9" w:rsidRPr="0044411C">
        <w:rPr>
          <w:rFonts w:asciiTheme="majorHAnsi" w:hAnsiTheme="majorHAnsi" w:cstheme="majorHAnsi"/>
          <w:sz w:val="22"/>
          <w:szCs w:val="22"/>
          <w:lang w:val="en-US"/>
        </w:rPr>
        <w:t xml:space="preserve">loss </w:t>
      </w:r>
      <w:r w:rsidRPr="0044411C">
        <w:rPr>
          <w:rFonts w:asciiTheme="majorHAnsi" w:hAnsiTheme="majorHAnsi" w:cstheme="majorHAnsi"/>
          <w:sz w:val="22"/>
          <w:szCs w:val="22"/>
          <w:lang w:val="en-US"/>
        </w:rPr>
        <w:t>and unauthorized access, in particular, establish all technical, IT and organizational safeguards;</w:t>
      </w:r>
    </w:p>
    <w:p w14:paraId="35A4C86E" w14:textId="77777777" w:rsidR="003B7F60" w:rsidRPr="0044411C" w:rsidRDefault="00BB52B7">
      <w:pPr>
        <w:pStyle w:val="ListeABC"/>
        <w:numPr>
          <w:ilvl w:val="0"/>
          <w:numId w:val="3"/>
        </w:numPr>
        <w:spacing w:after="0" w:line="276" w:lineRule="auto"/>
        <w:ind w:left="1134" w:right="175" w:hanging="425"/>
        <w:rPr>
          <w:rFonts w:asciiTheme="majorHAnsi" w:hAnsiTheme="majorHAnsi" w:cstheme="majorHAnsi"/>
          <w:sz w:val="22"/>
          <w:szCs w:val="22"/>
          <w:lang w:val="en-US"/>
        </w:rPr>
      </w:pPr>
      <w:r w:rsidRPr="0044411C">
        <w:rPr>
          <w:rFonts w:asciiTheme="majorHAnsi" w:hAnsiTheme="majorHAnsi" w:cstheme="majorHAnsi"/>
          <w:sz w:val="22"/>
          <w:szCs w:val="22"/>
          <w:lang w:val="en-US"/>
        </w:rPr>
        <w:t>inform the Discloser of any breach of its obligations under this Agreement or other disclosure of Confidential Information promptly, but no later than twenty-four (24) hours after the breach;</w:t>
      </w:r>
    </w:p>
    <w:p w14:paraId="0DA9ED9E" w14:textId="77777777" w:rsidR="003B7F60" w:rsidRPr="0044411C" w:rsidRDefault="00BB52B7">
      <w:pPr>
        <w:numPr>
          <w:ilvl w:val="0"/>
          <w:numId w:val="3"/>
        </w:numPr>
        <w:spacing w:line="276" w:lineRule="auto"/>
        <w:ind w:left="1134" w:right="137" w:hanging="425"/>
        <w:rPr>
          <w:rFonts w:asciiTheme="majorHAnsi" w:hAnsiTheme="majorHAnsi" w:cstheme="majorHAnsi"/>
          <w:sz w:val="22"/>
          <w:szCs w:val="22"/>
          <w:lang w:val="en-US"/>
        </w:rPr>
      </w:pPr>
      <w:r w:rsidRPr="0044411C">
        <w:rPr>
          <w:rFonts w:asciiTheme="majorHAnsi" w:hAnsiTheme="majorHAnsi" w:cstheme="majorHAnsi"/>
          <w:sz w:val="22"/>
          <w:szCs w:val="22"/>
          <w:lang w:val="en-US"/>
        </w:rPr>
        <w:lastRenderedPageBreak/>
        <w:t xml:space="preserve">inform the Discloser of any </w:t>
      </w:r>
      <w:r w:rsidR="00A25FC9" w:rsidRPr="0044411C">
        <w:rPr>
          <w:rFonts w:asciiTheme="majorHAnsi" w:hAnsiTheme="majorHAnsi" w:cstheme="majorHAnsi"/>
          <w:sz w:val="22"/>
          <w:szCs w:val="22"/>
          <w:lang w:val="en-US"/>
        </w:rPr>
        <w:t>request</w:t>
      </w:r>
      <w:r w:rsidRPr="0044411C">
        <w:rPr>
          <w:rFonts w:asciiTheme="majorHAnsi" w:hAnsiTheme="majorHAnsi" w:cstheme="majorHAnsi"/>
          <w:sz w:val="22"/>
          <w:szCs w:val="22"/>
          <w:lang w:val="en-US"/>
        </w:rPr>
        <w:t xml:space="preserve"> to disclose any of the Confidential Information </w:t>
      </w:r>
      <w:r w:rsidR="00A25FC9" w:rsidRPr="0044411C">
        <w:rPr>
          <w:rFonts w:asciiTheme="majorHAnsi" w:hAnsiTheme="majorHAnsi" w:cstheme="majorHAnsi"/>
          <w:sz w:val="22"/>
          <w:szCs w:val="22"/>
          <w:lang w:val="en-US"/>
        </w:rPr>
        <w:t xml:space="preserve">- if lawful, </w:t>
      </w:r>
      <w:r w:rsidRPr="0044411C">
        <w:rPr>
          <w:rFonts w:asciiTheme="majorHAnsi" w:hAnsiTheme="majorHAnsi" w:cstheme="majorHAnsi"/>
          <w:sz w:val="22"/>
          <w:szCs w:val="22"/>
          <w:lang w:val="en-US"/>
        </w:rPr>
        <w:t xml:space="preserve">prior to the disclosure of such Confidential Information </w:t>
      </w:r>
      <w:r w:rsidR="00A25FC9" w:rsidRPr="0044411C">
        <w:rPr>
          <w:rFonts w:asciiTheme="majorHAnsi" w:hAnsiTheme="majorHAnsi" w:cstheme="majorHAnsi"/>
          <w:sz w:val="22"/>
          <w:szCs w:val="22"/>
          <w:lang w:val="en-US"/>
        </w:rPr>
        <w:t xml:space="preserve">- </w:t>
      </w:r>
      <w:r w:rsidRPr="0044411C">
        <w:rPr>
          <w:rFonts w:asciiTheme="majorHAnsi" w:hAnsiTheme="majorHAnsi" w:cstheme="majorHAnsi"/>
          <w:sz w:val="22"/>
          <w:szCs w:val="22"/>
          <w:lang w:val="en-US"/>
        </w:rPr>
        <w:t>promptly</w:t>
      </w:r>
      <w:r w:rsidR="00A25FC9" w:rsidRPr="0044411C">
        <w:rPr>
          <w:rFonts w:asciiTheme="majorHAnsi" w:hAnsiTheme="majorHAnsi" w:cstheme="majorHAnsi"/>
          <w:sz w:val="22"/>
          <w:szCs w:val="22"/>
          <w:lang w:val="en-US"/>
        </w:rPr>
        <w:t>,</w:t>
      </w:r>
      <w:r w:rsidRPr="0044411C">
        <w:rPr>
          <w:rFonts w:asciiTheme="majorHAnsi" w:hAnsiTheme="majorHAnsi" w:cstheme="majorHAnsi"/>
          <w:sz w:val="22"/>
          <w:szCs w:val="22"/>
          <w:lang w:val="en-US"/>
        </w:rPr>
        <w:t xml:space="preserve"> but no later than 24 (in words: twenty-four) hours after </w:t>
      </w:r>
      <w:r w:rsidR="00A25FC9" w:rsidRPr="0044411C">
        <w:rPr>
          <w:rFonts w:asciiTheme="majorHAnsi" w:hAnsiTheme="majorHAnsi" w:cstheme="majorHAnsi"/>
          <w:sz w:val="22"/>
          <w:szCs w:val="22"/>
          <w:lang w:val="en-US"/>
        </w:rPr>
        <w:t xml:space="preserve">receipt of </w:t>
      </w:r>
      <w:r w:rsidRPr="0044411C">
        <w:rPr>
          <w:rFonts w:asciiTheme="majorHAnsi" w:hAnsiTheme="majorHAnsi" w:cstheme="majorHAnsi"/>
          <w:sz w:val="22"/>
          <w:szCs w:val="22"/>
          <w:lang w:val="en-US"/>
        </w:rPr>
        <w:t>the request.</w:t>
      </w:r>
    </w:p>
    <w:p w14:paraId="4B0D8F14" w14:textId="77777777" w:rsidR="003B7F60" w:rsidRPr="0044411C" w:rsidRDefault="00BB52B7" w:rsidP="00FF7294">
      <w:pPr>
        <w:pStyle w:val="Akapitzlist"/>
        <w:numPr>
          <w:ilvl w:val="0"/>
          <w:numId w:val="8"/>
        </w:numPr>
        <w:spacing w:line="276" w:lineRule="auto"/>
        <w:ind w:right="137"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In the </w:t>
      </w:r>
      <w:r w:rsidR="003864A3" w:rsidRPr="0044411C">
        <w:rPr>
          <w:rFonts w:asciiTheme="majorHAnsi" w:hAnsiTheme="majorHAnsi" w:cstheme="majorHAnsi"/>
          <w:sz w:val="22"/>
          <w:szCs w:val="22"/>
          <w:lang w:val="en-US"/>
        </w:rPr>
        <w:t xml:space="preserve">event of delivery to the Receiving Party of </w:t>
      </w:r>
      <w:r w:rsidRPr="0044411C">
        <w:rPr>
          <w:rFonts w:asciiTheme="majorHAnsi" w:hAnsiTheme="majorHAnsi" w:cstheme="majorHAnsi"/>
          <w:sz w:val="22"/>
          <w:szCs w:val="22"/>
          <w:lang w:val="en-US"/>
        </w:rPr>
        <w:t>any request referred to in Paragraph 1(6), the Receiving Party shall, notwithstanding the conduct described therein:</w:t>
      </w:r>
    </w:p>
    <w:p w14:paraId="6236D372" w14:textId="77777777" w:rsidR="003B7F60" w:rsidRPr="0044411C" w:rsidRDefault="00BB52B7">
      <w:pPr>
        <w:pStyle w:val="Akapitzlist"/>
        <w:numPr>
          <w:ilvl w:val="1"/>
          <w:numId w:val="8"/>
        </w:numPr>
        <w:spacing w:line="276" w:lineRule="auto"/>
        <w:ind w:right="137"/>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exercise the utmost diligence to fully inform the Discloser of the circumstances under which the disclosure of the Confidential Information is to be made and the scope of the Confidential Information to be disclosed;</w:t>
      </w:r>
    </w:p>
    <w:p w14:paraId="6C5AACCE" w14:textId="77777777" w:rsidR="003B7F60" w:rsidRPr="0044411C" w:rsidRDefault="00BB52B7">
      <w:pPr>
        <w:pStyle w:val="Akapitzlist"/>
        <w:numPr>
          <w:ilvl w:val="1"/>
          <w:numId w:val="8"/>
        </w:numPr>
        <w:spacing w:line="276" w:lineRule="auto"/>
        <w:ind w:right="137"/>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agree with the Discloser on the actions to be taken to avoid or limit the disclosure of Confidential Information, and to take such actions if they do not result in adverse consequences for the Discloser.</w:t>
      </w:r>
    </w:p>
    <w:p w14:paraId="6DA4465B" w14:textId="77777777" w:rsidR="003B7F60" w:rsidRPr="0044411C" w:rsidRDefault="00BB52B7" w:rsidP="00FF7294">
      <w:pPr>
        <w:pStyle w:val="Akapitzlist"/>
        <w:numPr>
          <w:ilvl w:val="0"/>
          <w:numId w:val="8"/>
        </w:numPr>
        <w:spacing w:line="276" w:lineRule="auto"/>
        <w:ind w:right="137" w:hanging="720"/>
        <w:jc w:val="both"/>
        <w:rPr>
          <w:rFonts w:asciiTheme="majorHAnsi" w:hAnsiTheme="majorHAnsi" w:cstheme="majorHAnsi"/>
          <w:b/>
          <w:sz w:val="22"/>
          <w:szCs w:val="22"/>
          <w:lang w:val="en-US"/>
        </w:rPr>
      </w:pPr>
      <w:r w:rsidRPr="0044411C">
        <w:rPr>
          <w:rFonts w:asciiTheme="majorHAnsi" w:hAnsiTheme="majorHAnsi" w:cstheme="majorHAnsi"/>
          <w:sz w:val="22"/>
          <w:szCs w:val="22"/>
          <w:lang w:val="en-US"/>
        </w:rPr>
        <w:t xml:space="preserve">If the Receiving Party is unable to comply with the obligations set forth in the preceding paragraph prior to disclosure of the Confidential Information, the Receiving Party shall be obligated to inform the Discloser promptly, no later than 24 (in words: twenty-four) hours after disclosure of the Confidential Information, of the circumstances of disclosure of the Confidential Information, as well as the Confidential Information that has been disclosed and its scope. </w:t>
      </w:r>
    </w:p>
    <w:p w14:paraId="522C0413" w14:textId="77777777" w:rsidR="00AA2AF9" w:rsidRPr="0044411C" w:rsidRDefault="00AA2AF9" w:rsidP="00AA2AF9">
      <w:pPr>
        <w:spacing w:line="276" w:lineRule="auto"/>
        <w:ind w:right="175"/>
        <w:rPr>
          <w:rFonts w:asciiTheme="majorHAnsi" w:hAnsiTheme="majorHAnsi" w:cstheme="majorHAnsi"/>
          <w:b/>
          <w:sz w:val="22"/>
          <w:szCs w:val="22"/>
          <w:lang w:val="en-US"/>
        </w:rPr>
      </w:pPr>
    </w:p>
    <w:p w14:paraId="7DA51FD8" w14:textId="77777777" w:rsidR="003B7F60" w:rsidRPr="0044411C" w:rsidRDefault="00BB52B7">
      <w:pPr>
        <w:spacing w:line="276" w:lineRule="auto"/>
        <w:ind w:right="175"/>
        <w:jc w:val="center"/>
        <w:rPr>
          <w:rFonts w:asciiTheme="majorHAnsi" w:hAnsiTheme="majorHAnsi" w:cstheme="majorHAnsi"/>
          <w:b/>
          <w:sz w:val="22"/>
          <w:szCs w:val="22"/>
        </w:rPr>
      </w:pPr>
      <w:r w:rsidRPr="0044411C">
        <w:rPr>
          <w:rFonts w:asciiTheme="majorHAnsi" w:hAnsiTheme="majorHAnsi" w:cstheme="majorHAnsi"/>
          <w:b/>
          <w:sz w:val="22"/>
          <w:szCs w:val="22"/>
        </w:rPr>
        <w:t>§ 4</w:t>
      </w:r>
    </w:p>
    <w:p w14:paraId="42C3A498" w14:textId="77777777" w:rsidR="003B7F60" w:rsidRPr="0044411C" w:rsidRDefault="00BB52B7">
      <w:pPr>
        <w:spacing w:line="276" w:lineRule="auto"/>
        <w:ind w:right="175"/>
        <w:jc w:val="center"/>
        <w:rPr>
          <w:rFonts w:asciiTheme="majorHAnsi" w:hAnsiTheme="majorHAnsi" w:cstheme="majorHAnsi"/>
          <w:b/>
          <w:sz w:val="22"/>
          <w:szCs w:val="22"/>
        </w:rPr>
      </w:pPr>
      <w:proofErr w:type="spellStart"/>
      <w:r w:rsidRPr="0044411C">
        <w:rPr>
          <w:rFonts w:asciiTheme="majorHAnsi" w:hAnsiTheme="majorHAnsi" w:cstheme="majorHAnsi"/>
          <w:b/>
          <w:sz w:val="22"/>
          <w:szCs w:val="22"/>
        </w:rPr>
        <w:t>Securing</w:t>
      </w:r>
      <w:proofErr w:type="spellEnd"/>
      <w:r w:rsidRPr="0044411C">
        <w:rPr>
          <w:rFonts w:asciiTheme="majorHAnsi" w:hAnsiTheme="majorHAnsi" w:cstheme="majorHAnsi"/>
          <w:b/>
          <w:sz w:val="22"/>
          <w:szCs w:val="22"/>
        </w:rPr>
        <w:t xml:space="preserve"> </w:t>
      </w:r>
      <w:proofErr w:type="spellStart"/>
      <w:r w:rsidRPr="0044411C">
        <w:rPr>
          <w:rFonts w:asciiTheme="majorHAnsi" w:hAnsiTheme="majorHAnsi" w:cstheme="majorHAnsi"/>
          <w:b/>
          <w:sz w:val="22"/>
          <w:szCs w:val="22"/>
        </w:rPr>
        <w:t>Confidential</w:t>
      </w:r>
      <w:proofErr w:type="spellEnd"/>
      <w:r w:rsidRPr="0044411C">
        <w:rPr>
          <w:rFonts w:asciiTheme="majorHAnsi" w:hAnsiTheme="majorHAnsi" w:cstheme="majorHAnsi"/>
          <w:b/>
          <w:sz w:val="22"/>
          <w:szCs w:val="22"/>
        </w:rPr>
        <w:t xml:space="preserve"> Information</w:t>
      </w:r>
    </w:p>
    <w:p w14:paraId="668E301C" w14:textId="77777777" w:rsidR="003B7F60" w:rsidRPr="0044411C" w:rsidRDefault="00BB52B7" w:rsidP="00FF7294">
      <w:pPr>
        <w:pStyle w:val="Tekstpodstawowy2"/>
        <w:numPr>
          <w:ilvl w:val="0"/>
          <w:numId w:val="5"/>
        </w:numPr>
        <w:spacing w:after="0" w:line="276" w:lineRule="auto"/>
        <w:ind w:right="175" w:hanging="720"/>
        <w:rPr>
          <w:rFonts w:asciiTheme="majorHAnsi" w:hAnsiTheme="majorHAnsi" w:cstheme="majorHAnsi"/>
          <w:szCs w:val="22"/>
          <w:lang w:val="en-US" w:eastAsia="fr-FR"/>
        </w:rPr>
      </w:pPr>
      <w:r w:rsidRPr="0044411C">
        <w:rPr>
          <w:rFonts w:asciiTheme="majorHAnsi" w:hAnsiTheme="majorHAnsi" w:cstheme="majorHAnsi"/>
          <w:szCs w:val="22"/>
          <w:lang w:val="en-US" w:eastAsia="fr-FR"/>
        </w:rPr>
        <w:t>The Receiving Party represents that it has in place and follows appropriate procedures to safeguard the uncontrolled flow or misuse of Confidential Information.</w:t>
      </w:r>
    </w:p>
    <w:p w14:paraId="77D89AA7" w14:textId="77777777" w:rsidR="003B7F60" w:rsidRPr="0044411C" w:rsidRDefault="00BB52B7" w:rsidP="00FF7294">
      <w:pPr>
        <w:pStyle w:val="Tekstpodstawowy2"/>
        <w:numPr>
          <w:ilvl w:val="0"/>
          <w:numId w:val="5"/>
        </w:numPr>
        <w:spacing w:after="0" w:line="276" w:lineRule="auto"/>
        <w:ind w:right="175" w:hanging="720"/>
        <w:rPr>
          <w:rFonts w:asciiTheme="majorHAnsi" w:hAnsiTheme="majorHAnsi" w:cstheme="majorHAnsi"/>
          <w:szCs w:val="22"/>
          <w:lang w:val="en-US" w:eastAsia="fr-FR"/>
        </w:rPr>
      </w:pPr>
      <w:r w:rsidRPr="0044411C">
        <w:rPr>
          <w:rFonts w:asciiTheme="majorHAnsi" w:hAnsiTheme="majorHAnsi" w:cstheme="majorHAnsi"/>
          <w:szCs w:val="22"/>
          <w:lang w:val="en-US" w:eastAsia="fr-FR"/>
        </w:rPr>
        <w:t>Upon the Discloser's request, the Receiving Party shall promptly return any media received containing Confidential Information, and shall also return or destroy any copies, duplicates, reproductions and extracts containing Confidential Information.</w:t>
      </w:r>
    </w:p>
    <w:p w14:paraId="6DB20275" w14:textId="77777777" w:rsidR="00AA2AF9" w:rsidRPr="0044411C" w:rsidRDefault="00AA2AF9" w:rsidP="00AA2AF9">
      <w:pPr>
        <w:spacing w:line="276" w:lineRule="auto"/>
        <w:ind w:right="175"/>
        <w:rPr>
          <w:rFonts w:asciiTheme="majorHAnsi" w:hAnsiTheme="majorHAnsi" w:cstheme="majorHAnsi"/>
          <w:b/>
          <w:sz w:val="22"/>
          <w:szCs w:val="22"/>
          <w:lang w:val="en-US"/>
        </w:rPr>
      </w:pPr>
    </w:p>
    <w:p w14:paraId="611541F5" w14:textId="77777777" w:rsidR="003B7F60" w:rsidRPr="0044411C" w:rsidRDefault="00BB52B7">
      <w:pPr>
        <w:spacing w:line="276" w:lineRule="auto"/>
        <w:ind w:right="175"/>
        <w:jc w:val="center"/>
        <w:rPr>
          <w:rFonts w:asciiTheme="majorHAnsi" w:hAnsiTheme="majorHAnsi" w:cstheme="majorHAnsi"/>
          <w:b/>
          <w:sz w:val="22"/>
          <w:szCs w:val="22"/>
        </w:rPr>
      </w:pPr>
      <w:r w:rsidRPr="0044411C">
        <w:rPr>
          <w:rFonts w:asciiTheme="majorHAnsi" w:hAnsiTheme="majorHAnsi" w:cstheme="majorHAnsi"/>
          <w:b/>
          <w:sz w:val="22"/>
          <w:szCs w:val="22"/>
        </w:rPr>
        <w:t>§ 5</w:t>
      </w:r>
    </w:p>
    <w:p w14:paraId="07902CCC" w14:textId="77777777" w:rsidR="003B7F60" w:rsidRPr="0044411C" w:rsidRDefault="00BB52B7">
      <w:pPr>
        <w:spacing w:line="276" w:lineRule="auto"/>
        <w:ind w:right="175"/>
        <w:jc w:val="center"/>
        <w:rPr>
          <w:rFonts w:asciiTheme="majorHAnsi" w:hAnsiTheme="majorHAnsi" w:cstheme="majorHAnsi"/>
          <w:b/>
          <w:sz w:val="22"/>
          <w:szCs w:val="22"/>
        </w:rPr>
      </w:pPr>
      <w:proofErr w:type="spellStart"/>
      <w:r w:rsidRPr="0044411C">
        <w:rPr>
          <w:rFonts w:asciiTheme="majorHAnsi" w:hAnsiTheme="majorHAnsi" w:cstheme="majorHAnsi"/>
          <w:b/>
          <w:sz w:val="22"/>
          <w:szCs w:val="22"/>
        </w:rPr>
        <w:t>Responsibility</w:t>
      </w:r>
      <w:proofErr w:type="spellEnd"/>
    </w:p>
    <w:p w14:paraId="41134AF4" w14:textId="77777777" w:rsidR="003B7F60" w:rsidRPr="0044411C" w:rsidRDefault="00BB52B7" w:rsidP="00FF7294">
      <w:pPr>
        <w:pStyle w:val="Akapitzlist"/>
        <w:numPr>
          <w:ilvl w:val="0"/>
          <w:numId w:val="6"/>
        </w:numPr>
        <w:spacing w:line="276" w:lineRule="auto"/>
        <w:ind w:right="175" w:hanging="720"/>
        <w:jc w:val="both"/>
        <w:rPr>
          <w:rFonts w:asciiTheme="majorHAnsi" w:hAnsiTheme="majorHAnsi" w:cstheme="majorHAnsi"/>
          <w:sz w:val="22"/>
          <w:szCs w:val="22"/>
          <w:lang w:val="en-US"/>
        </w:rPr>
      </w:pPr>
      <w:bookmarkStart w:id="0" w:name="_Toc419818990"/>
      <w:r w:rsidRPr="0044411C">
        <w:rPr>
          <w:rFonts w:asciiTheme="majorHAnsi" w:hAnsiTheme="majorHAnsi" w:cstheme="majorHAnsi"/>
          <w:sz w:val="22"/>
          <w:szCs w:val="22"/>
          <w:lang w:val="en-US"/>
        </w:rPr>
        <w:t>In the event that the Receiving Party fails to perform any of its non-monetary obligations under the Agreement, including in particular the disclosure of Confidential Information, the Discloser shall be entitled</w:t>
      </w:r>
      <w:bookmarkStart w:id="1" w:name="_Toc419818991"/>
      <w:bookmarkEnd w:id="0"/>
      <w:r w:rsidRPr="0044411C">
        <w:rPr>
          <w:rFonts w:asciiTheme="majorHAnsi" w:hAnsiTheme="majorHAnsi" w:cstheme="majorHAnsi"/>
          <w:sz w:val="22"/>
          <w:szCs w:val="22"/>
          <w:lang w:val="en-US"/>
        </w:rPr>
        <w:t xml:space="preserve"> to claim a contractual penalty in the amount of PLN </w:t>
      </w:r>
      <w:r w:rsidR="00AE30FE" w:rsidRPr="0044411C">
        <w:rPr>
          <w:rFonts w:asciiTheme="majorHAnsi" w:hAnsiTheme="majorHAnsi" w:cstheme="majorHAnsi"/>
          <w:sz w:val="22"/>
          <w:szCs w:val="22"/>
          <w:lang w:val="en-US"/>
        </w:rPr>
        <w:t xml:space="preserve">50,000 </w:t>
      </w:r>
      <w:r w:rsidRPr="0044411C">
        <w:rPr>
          <w:rFonts w:asciiTheme="majorHAnsi" w:hAnsiTheme="majorHAnsi" w:cstheme="majorHAnsi"/>
          <w:sz w:val="22"/>
          <w:szCs w:val="22"/>
          <w:lang w:val="en-US"/>
        </w:rPr>
        <w:t xml:space="preserve">(in words: </w:t>
      </w:r>
      <w:r w:rsidR="00AD15F5" w:rsidRPr="0044411C">
        <w:rPr>
          <w:rFonts w:asciiTheme="majorHAnsi" w:hAnsiTheme="majorHAnsi" w:cstheme="majorHAnsi"/>
          <w:sz w:val="22"/>
          <w:szCs w:val="22"/>
          <w:lang w:val="en-US"/>
        </w:rPr>
        <w:t xml:space="preserve">fifty thousand </w:t>
      </w:r>
      <w:r w:rsidRPr="0044411C">
        <w:rPr>
          <w:rFonts w:asciiTheme="majorHAnsi" w:hAnsiTheme="majorHAnsi" w:cstheme="majorHAnsi"/>
          <w:sz w:val="22"/>
          <w:szCs w:val="22"/>
          <w:lang w:val="en-US"/>
        </w:rPr>
        <w:t>zlotys) for each violation</w:t>
      </w:r>
      <w:bookmarkEnd w:id="1"/>
      <w:r w:rsidRPr="0044411C">
        <w:rPr>
          <w:rFonts w:asciiTheme="majorHAnsi" w:hAnsiTheme="majorHAnsi" w:cstheme="majorHAnsi"/>
          <w:sz w:val="22"/>
          <w:szCs w:val="22"/>
          <w:lang w:val="en-US"/>
        </w:rPr>
        <w:t xml:space="preserve"> .</w:t>
      </w:r>
    </w:p>
    <w:p w14:paraId="1C2F3900" w14:textId="77777777" w:rsidR="003B7F60" w:rsidRPr="0044411C" w:rsidRDefault="00BB52B7" w:rsidP="00FF7294">
      <w:pPr>
        <w:pStyle w:val="Akapitzlist"/>
        <w:numPr>
          <w:ilvl w:val="0"/>
          <w:numId w:val="6"/>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The contractual penalty will be payable within 7 days after delivery of the summons.</w:t>
      </w:r>
    </w:p>
    <w:p w14:paraId="5AAA7DFB" w14:textId="77777777" w:rsidR="003B7F60" w:rsidRPr="0044411C" w:rsidRDefault="00BB52B7" w:rsidP="00FF7294">
      <w:pPr>
        <w:pStyle w:val="Akapitzlist"/>
        <w:numPr>
          <w:ilvl w:val="0"/>
          <w:numId w:val="6"/>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The assertion of liquidated damages shall not prejudice the Discloser's ability to seek damages on general principles.</w:t>
      </w:r>
    </w:p>
    <w:p w14:paraId="4AB95D48" w14:textId="77777777" w:rsidR="00AA2AF9" w:rsidRPr="0044411C" w:rsidRDefault="00AA2AF9" w:rsidP="00AA2AF9">
      <w:pPr>
        <w:spacing w:line="276" w:lineRule="auto"/>
        <w:ind w:right="175"/>
        <w:rPr>
          <w:rFonts w:asciiTheme="majorHAnsi" w:hAnsiTheme="majorHAnsi" w:cstheme="majorHAnsi"/>
          <w:b/>
          <w:sz w:val="22"/>
          <w:szCs w:val="22"/>
          <w:lang w:val="en-US"/>
        </w:rPr>
      </w:pPr>
    </w:p>
    <w:p w14:paraId="443C802D" w14:textId="77777777" w:rsidR="003B7F60" w:rsidRPr="0044411C" w:rsidRDefault="00BB52B7">
      <w:pPr>
        <w:spacing w:line="276" w:lineRule="auto"/>
        <w:ind w:right="175"/>
        <w:jc w:val="center"/>
        <w:rPr>
          <w:rFonts w:asciiTheme="majorHAnsi" w:hAnsiTheme="majorHAnsi" w:cstheme="majorHAnsi"/>
          <w:b/>
          <w:sz w:val="22"/>
          <w:szCs w:val="22"/>
          <w:lang w:val="en-US"/>
        </w:rPr>
      </w:pPr>
      <w:r w:rsidRPr="0044411C">
        <w:rPr>
          <w:rFonts w:asciiTheme="majorHAnsi" w:hAnsiTheme="majorHAnsi" w:cstheme="majorHAnsi"/>
          <w:b/>
          <w:sz w:val="22"/>
          <w:szCs w:val="22"/>
          <w:lang w:val="en-US"/>
        </w:rPr>
        <w:t>§ 6</w:t>
      </w:r>
    </w:p>
    <w:p w14:paraId="600E2333" w14:textId="77777777" w:rsidR="003B7F60" w:rsidRPr="0044411C" w:rsidRDefault="00BB52B7">
      <w:pPr>
        <w:spacing w:line="276" w:lineRule="auto"/>
        <w:ind w:right="175"/>
        <w:jc w:val="center"/>
        <w:rPr>
          <w:rFonts w:asciiTheme="majorHAnsi" w:hAnsiTheme="majorHAnsi" w:cstheme="majorHAnsi"/>
          <w:b/>
          <w:sz w:val="22"/>
          <w:szCs w:val="22"/>
          <w:lang w:val="en-US"/>
        </w:rPr>
      </w:pPr>
      <w:r w:rsidRPr="0044411C">
        <w:rPr>
          <w:rFonts w:asciiTheme="majorHAnsi" w:hAnsiTheme="majorHAnsi" w:cstheme="majorHAnsi"/>
          <w:b/>
          <w:sz w:val="22"/>
          <w:szCs w:val="22"/>
          <w:lang w:val="en-US"/>
        </w:rPr>
        <w:t>Duration</w:t>
      </w:r>
    </w:p>
    <w:p w14:paraId="1969481A" w14:textId="77777777" w:rsidR="003B7F60" w:rsidRPr="0044411C" w:rsidRDefault="00BB52B7">
      <w:pPr>
        <w:spacing w:line="276" w:lineRule="auto"/>
        <w:ind w:right="175"/>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The obligations under this Agreement shall expire </w:t>
      </w:r>
      <w:r w:rsidR="00AE30FE" w:rsidRPr="0044411C">
        <w:rPr>
          <w:rFonts w:asciiTheme="majorHAnsi" w:hAnsiTheme="majorHAnsi" w:cstheme="majorHAnsi"/>
          <w:sz w:val="22"/>
          <w:szCs w:val="22"/>
          <w:lang w:val="en-US"/>
        </w:rPr>
        <w:t xml:space="preserve">10 </w:t>
      </w:r>
      <w:r w:rsidRPr="0044411C">
        <w:rPr>
          <w:rFonts w:asciiTheme="majorHAnsi" w:hAnsiTheme="majorHAnsi" w:cstheme="majorHAnsi"/>
          <w:sz w:val="22"/>
          <w:szCs w:val="22"/>
          <w:lang w:val="en-US"/>
        </w:rPr>
        <w:t>(</w:t>
      </w:r>
      <w:r w:rsidR="00AE30FE" w:rsidRPr="0044411C">
        <w:rPr>
          <w:rFonts w:asciiTheme="majorHAnsi" w:hAnsiTheme="majorHAnsi" w:cstheme="majorHAnsi"/>
          <w:sz w:val="22"/>
          <w:szCs w:val="22"/>
          <w:lang w:val="en-US"/>
        </w:rPr>
        <w:t>in words: ten</w:t>
      </w:r>
      <w:r w:rsidRPr="0044411C">
        <w:rPr>
          <w:rFonts w:asciiTheme="majorHAnsi" w:hAnsiTheme="majorHAnsi" w:cstheme="majorHAnsi"/>
          <w:sz w:val="22"/>
          <w:szCs w:val="22"/>
          <w:lang w:val="en-US"/>
        </w:rPr>
        <w:t xml:space="preserve">) </w:t>
      </w:r>
      <w:r w:rsidR="00AE30FE" w:rsidRPr="0044411C">
        <w:rPr>
          <w:rFonts w:asciiTheme="majorHAnsi" w:hAnsiTheme="majorHAnsi" w:cstheme="majorHAnsi"/>
          <w:sz w:val="22"/>
          <w:szCs w:val="22"/>
          <w:lang w:val="en-US"/>
        </w:rPr>
        <w:t xml:space="preserve">years </w:t>
      </w:r>
      <w:r w:rsidRPr="0044411C">
        <w:rPr>
          <w:rFonts w:asciiTheme="majorHAnsi" w:hAnsiTheme="majorHAnsi" w:cstheme="majorHAnsi"/>
          <w:sz w:val="22"/>
          <w:szCs w:val="22"/>
          <w:lang w:val="en-US"/>
        </w:rPr>
        <w:t xml:space="preserve">from the date of </w:t>
      </w:r>
      <w:r w:rsidR="00AE30FE" w:rsidRPr="0044411C">
        <w:rPr>
          <w:rFonts w:asciiTheme="majorHAnsi" w:hAnsiTheme="majorHAnsi" w:cstheme="majorHAnsi"/>
          <w:sz w:val="22"/>
          <w:szCs w:val="22"/>
          <w:lang w:val="en-US"/>
        </w:rPr>
        <w:t>execution of this Agreement, unless otherwise agreed by the Parties by agreement in writing under pain of nullity</w:t>
      </w:r>
      <w:r w:rsidRPr="0044411C">
        <w:rPr>
          <w:rFonts w:asciiTheme="majorHAnsi" w:hAnsiTheme="majorHAnsi" w:cstheme="majorHAnsi"/>
          <w:sz w:val="22"/>
          <w:szCs w:val="22"/>
          <w:lang w:val="en-US"/>
        </w:rPr>
        <w:t>.</w:t>
      </w:r>
    </w:p>
    <w:p w14:paraId="76FFC87C" w14:textId="77777777" w:rsidR="00AA2AF9" w:rsidRPr="0044411C" w:rsidRDefault="00AA2AF9" w:rsidP="00AA2AF9">
      <w:pPr>
        <w:spacing w:line="276" w:lineRule="auto"/>
        <w:ind w:right="175"/>
        <w:rPr>
          <w:rFonts w:asciiTheme="majorHAnsi" w:hAnsiTheme="majorHAnsi" w:cstheme="majorHAnsi"/>
          <w:sz w:val="22"/>
          <w:szCs w:val="22"/>
          <w:lang w:val="en-US"/>
        </w:rPr>
      </w:pPr>
    </w:p>
    <w:p w14:paraId="4DBB4258" w14:textId="77777777" w:rsidR="003B7F60" w:rsidRPr="0044411C" w:rsidRDefault="00BB52B7">
      <w:pPr>
        <w:spacing w:line="276" w:lineRule="auto"/>
        <w:ind w:right="175"/>
        <w:jc w:val="center"/>
        <w:rPr>
          <w:rFonts w:asciiTheme="majorHAnsi" w:hAnsiTheme="majorHAnsi" w:cstheme="majorHAnsi"/>
          <w:b/>
          <w:sz w:val="22"/>
          <w:szCs w:val="22"/>
        </w:rPr>
      </w:pPr>
      <w:r w:rsidRPr="0044411C">
        <w:rPr>
          <w:rFonts w:asciiTheme="majorHAnsi" w:hAnsiTheme="majorHAnsi" w:cstheme="majorHAnsi"/>
          <w:b/>
          <w:sz w:val="22"/>
          <w:szCs w:val="22"/>
        </w:rPr>
        <w:t>§ 7</w:t>
      </w:r>
    </w:p>
    <w:p w14:paraId="23ED0934" w14:textId="77777777" w:rsidR="003B7F60" w:rsidRPr="0044411C" w:rsidRDefault="00BB52B7">
      <w:pPr>
        <w:spacing w:line="276" w:lineRule="auto"/>
        <w:ind w:right="175"/>
        <w:jc w:val="center"/>
        <w:rPr>
          <w:rFonts w:asciiTheme="majorHAnsi" w:hAnsiTheme="majorHAnsi" w:cstheme="majorHAnsi"/>
          <w:b/>
          <w:sz w:val="22"/>
          <w:szCs w:val="22"/>
        </w:rPr>
      </w:pPr>
      <w:proofErr w:type="spellStart"/>
      <w:r w:rsidRPr="0044411C">
        <w:rPr>
          <w:rFonts w:asciiTheme="majorHAnsi" w:hAnsiTheme="majorHAnsi" w:cstheme="majorHAnsi"/>
          <w:b/>
          <w:sz w:val="22"/>
          <w:szCs w:val="22"/>
        </w:rPr>
        <w:t>Correspondence</w:t>
      </w:r>
      <w:proofErr w:type="spellEnd"/>
    </w:p>
    <w:p w14:paraId="5786E48F" w14:textId="77777777" w:rsidR="003B7F60" w:rsidRPr="0044411C" w:rsidRDefault="00BB52B7" w:rsidP="00FF7294">
      <w:pPr>
        <w:pStyle w:val="Akapitzlist"/>
        <w:numPr>
          <w:ilvl w:val="0"/>
          <w:numId w:val="9"/>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All correspondence in writing shall be transmitted between the Parties in person, to authorized representatives, or by </w:t>
      </w:r>
      <w:r w:rsidR="00AE30FE" w:rsidRPr="0044411C">
        <w:rPr>
          <w:rFonts w:asciiTheme="majorHAnsi" w:hAnsiTheme="majorHAnsi" w:cstheme="majorHAnsi"/>
          <w:sz w:val="22"/>
          <w:szCs w:val="22"/>
          <w:lang w:val="en-US"/>
        </w:rPr>
        <w:t xml:space="preserve">courier </w:t>
      </w:r>
      <w:r w:rsidRPr="0044411C">
        <w:rPr>
          <w:rFonts w:asciiTheme="majorHAnsi" w:hAnsiTheme="majorHAnsi" w:cstheme="majorHAnsi"/>
          <w:sz w:val="22"/>
          <w:szCs w:val="22"/>
          <w:lang w:val="en-US"/>
        </w:rPr>
        <w:t xml:space="preserve">or by mail, registered letter with acknowledgement of receipt. A letter shall be deemed delivered upon receipt of its receipt, and if sent by mail to the Party's correct mailing address - also if it is returned to the sender due to the fact that the recipient did not pick up the mail from the postal operator's postal delivery facility within the prescribed period or moved out. Delivery in this case shall be effective as of the </w:t>
      </w:r>
      <w:r w:rsidR="00723769" w:rsidRPr="0044411C">
        <w:rPr>
          <w:rFonts w:asciiTheme="majorHAnsi" w:hAnsiTheme="majorHAnsi" w:cstheme="majorHAnsi"/>
          <w:sz w:val="22"/>
          <w:szCs w:val="22"/>
          <w:lang w:val="en-US"/>
        </w:rPr>
        <w:t xml:space="preserve">last </w:t>
      </w:r>
      <w:r w:rsidRPr="0044411C">
        <w:rPr>
          <w:rFonts w:asciiTheme="majorHAnsi" w:hAnsiTheme="majorHAnsi" w:cstheme="majorHAnsi"/>
          <w:sz w:val="22"/>
          <w:szCs w:val="22"/>
          <w:lang w:val="en-US"/>
        </w:rPr>
        <w:t xml:space="preserve">day of </w:t>
      </w:r>
      <w:r w:rsidR="00723769" w:rsidRPr="0044411C">
        <w:rPr>
          <w:rFonts w:asciiTheme="majorHAnsi" w:hAnsiTheme="majorHAnsi" w:cstheme="majorHAnsi"/>
          <w:sz w:val="22"/>
          <w:szCs w:val="22"/>
          <w:lang w:val="en-US"/>
        </w:rPr>
        <w:t>advising of the delivery</w:t>
      </w:r>
      <w:r w:rsidRPr="0044411C">
        <w:rPr>
          <w:rFonts w:asciiTheme="majorHAnsi" w:hAnsiTheme="majorHAnsi" w:cstheme="majorHAnsi"/>
          <w:sz w:val="22"/>
          <w:szCs w:val="22"/>
          <w:lang w:val="en-US"/>
        </w:rPr>
        <w:t>.</w:t>
      </w:r>
    </w:p>
    <w:p w14:paraId="6CFB2587" w14:textId="77777777" w:rsidR="003B7F60" w:rsidRPr="0044411C" w:rsidRDefault="00BB52B7" w:rsidP="00FF7294">
      <w:pPr>
        <w:pStyle w:val="Akapitzlist"/>
        <w:numPr>
          <w:ilvl w:val="0"/>
          <w:numId w:val="9"/>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Addresses for correspondence shall be those indicated in the </w:t>
      </w:r>
      <w:proofErr w:type="spellStart"/>
      <w:r w:rsidRPr="0044411C">
        <w:rPr>
          <w:rFonts w:asciiTheme="majorHAnsi" w:hAnsiTheme="majorHAnsi" w:cstheme="majorHAnsi"/>
          <w:sz w:val="22"/>
          <w:szCs w:val="22"/>
          <w:lang w:val="en-US"/>
        </w:rPr>
        <w:t>compary</w:t>
      </w:r>
      <w:proofErr w:type="spellEnd"/>
      <w:r w:rsidRPr="0044411C">
        <w:rPr>
          <w:rFonts w:asciiTheme="majorHAnsi" w:hAnsiTheme="majorHAnsi" w:cstheme="majorHAnsi"/>
          <w:sz w:val="22"/>
          <w:szCs w:val="22"/>
          <w:lang w:val="en-US"/>
        </w:rPr>
        <w:t xml:space="preserve"> of the Agreement. In the event of a change in the mailing address, a Party is obligated to notify the other Party of the new mailing address immediately. Until such notification, the previous address will be considered correct.</w:t>
      </w:r>
    </w:p>
    <w:p w14:paraId="79DB953D" w14:textId="77777777" w:rsidR="003B7F60" w:rsidRPr="0044411C" w:rsidRDefault="00BB52B7" w:rsidP="00FF7294">
      <w:pPr>
        <w:pStyle w:val="Akapitzlist"/>
        <w:numPr>
          <w:ilvl w:val="0"/>
          <w:numId w:val="9"/>
        </w:numPr>
        <w:spacing w:line="276" w:lineRule="auto"/>
        <w:ind w:right="175"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Correspondence sent electronically will be sent to the following email addresses of the Parties: </w:t>
      </w:r>
    </w:p>
    <w:p w14:paraId="77F94642" w14:textId="47EF38F9" w:rsidR="003B7F60" w:rsidRPr="0044411C" w:rsidRDefault="00BB52B7" w:rsidP="00FF7294">
      <w:pPr>
        <w:pStyle w:val="Akapitzlist"/>
        <w:spacing w:line="276" w:lineRule="auto"/>
        <w:ind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for </w:t>
      </w:r>
      <w:proofErr w:type="spellStart"/>
      <w:r w:rsidR="003020B1" w:rsidRPr="0044411C">
        <w:rPr>
          <w:rFonts w:asciiTheme="majorHAnsi" w:hAnsiTheme="majorHAnsi" w:cstheme="majorHAnsi"/>
          <w:sz w:val="22"/>
          <w:szCs w:val="22"/>
          <w:lang w:val="en-US"/>
        </w:rPr>
        <w:t>NanoSanguis</w:t>
      </w:r>
      <w:proofErr w:type="spellEnd"/>
      <w:r w:rsidRPr="0044411C">
        <w:rPr>
          <w:rFonts w:asciiTheme="majorHAnsi" w:hAnsiTheme="majorHAnsi" w:cstheme="majorHAnsi"/>
          <w:sz w:val="22"/>
          <w:szCs w:val="22"/>
          <w:lang w:val="en-US"/>
        </w:rPr>
        <w:t xml:space="preserve">: </w:t>
      </w:r>
      <w:r w:rsidR="00ED6AB9" w:rsidRPr="0044411C">
        <w:rPr>
          <w:rFonts w:asciiTheme="majorHAnsi" w:hAnsiTheme="majorHAnsi" w:cstheme="majorHAnsi"/>
          <w:sz w:val="22"/>
          <w:szCs w:val="22"/>
          <w:lang w:val="en-US"/>
        </w:rPr>
        <w:t>[</w:t>
      </w:r>
      <w:r w:rsidR="00ED6AB9" w:rsidRPr="0044411C">
        <w:rPr>
          <w:rFonts w:asciiTheme="majorHAnsi" w:hAnsiTheme="majorHAnsi" w:cstheme="majorHAnsi"/>
          <w:sz w:val="22"/>
          <w:szCs w:val="22"/>
          <w:highlight w:val="yellow"/>
          <w:lang w:val="en-US"/>
        </w:rPr>
        <w:t>__].</w:t>
      </w:r>
    </w:p>
    <w:p w14:paraId="310950FB" w14:textId="3F6988E4" w:rsidR="003B7F60" w:rsidRPr="0044411C" w:rsidRDefault="00BB52B7" w:rsidP="00FF7294">
      <w:pPr>
        <w:pStyle w:val="Akapitzlist"/>
        <w:spacing w:line="276" w:lineRule="auto"/>
        <w:ind w:hanging="720"/>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for </w:t>
      </w:r>
      <w:r w:rsidR="00940083" w:rsidRPr="0044411C">
        <w:rPr>
          <w:rFonts w:asciiTheme="majorHAnsi" w:hAnsiTheme="majorHAnsi" w:cstheme="majorHAnsi"/>
          <w:sz w:val="22"/>
          <w:szCs w:val="22"/>
          <w:lang w:val="en-US"/>
        </w:rPr>
        <w:t>Party</w:t>
      </w:r>
      <w:r w:rsidRPr="0044411C">
        <w:rPr>
          <w:rFonts w:asciiTheme="majorHAnsi" w:hAnsiTheme="majorHAnsi" w:cstheme="majorHAnsi"/>
          <w:sz w:val="22"/>
          <w:szCs w:val="22"/>
          <w:lang w:val="en-US"/>
        </w:rPr>
        <w:t xml:space="preserve">: </w:t>
      </w:r>
      <w:r w:rsidR="00F25200" w:rsidRPr="0044411C">
        <w:rPr>
          <w:rFonts w:asciiTheme="majorHAnsi" w:hAnsiTheme="majorHAnsi" w:cstheme="majorHAnsi"/>
          <w:sz w:val="22"/>
          <w:szCs w:val="22"/>
          <w:lang w:val="en-US"/>
        </w:rPr>
        <w:t>[</w:t>
      </w:r>
      <w:r w:rsidR="00BF1A3F" w:rsidRPr="0044411C">
        <w:rPr>
          <w:rFonts w:asciiTheme="majorHAnsi" w:hAnsiTheme="majorHAnsi" w:cstheme="majorHAnsi"/>
          <w:sz w:val="22"/>
          <w:szCs w:val="22"/>
          <w:highlight w:val="yellow"/>
          <w:lang w:val="en-US"/>
        </w:rPr>
        <w:t>__].</w:t>
      </w:r>
    </w:p>
    <w:p w14:paraId="4D748287" w14:textId="77777777" w:rsidR="003B7F60" w:rsidRPr="0044411C" w:rsidRDefault="00BB52B7" w:rsidP="00FF7294">
      <w:pPr>
        <w:pStyle w:val="Akapitzlist"/>
        <w:spacing w:line="276" w:lineRule="auto"/>
        <w:ind w:left="0" w:right="175"/>
        <w:jc w:val="both"/>
        <w:rPr>
          <w:rFonts w:asciiTheme="majorHAnsi" w:hAnsiTheme="majorHAnsi" w:cstheme="majorHAnsi"/>
          <w:sz w:val="22"/>
          <w:szCs w:val="22"/>
          <w:lang w:val="en-US"/>
        </w:rPr>
      </w:pPr>
      <w:r w:rsidRPr="0044411C">
        <w:rPr>
          <w:rFonts w:asciiTheme="majorHAnsi" w:hAnsiTheme="majorHAnsi" w:cstheme="majorHAnsi"/>
          <w:sz w:val="22"/>
          <w:szCs w:val="22"/>
          <w:lang w:val="en-US"/>
        </w:rPr>
        <w:t xml:space="preserve">and will be considered delivered </w:t>
      </w:r>
      <w:r w:rsidR="00723769" w:rsidRPr="0044411C">
        <w:rPr>
          <w:rFonts w:asciiTheme="majorHAnsi" w:hAnsiTheme="majorHAnsi" w:cstheme="majorHAnsi"/>
          <w:sz w:val="22"/>
          <w:szCs w:val="22"/>
          <w:lang w:val="en-US"/>
        </w:rPr>
        <w:t xml:space="preserve">on the next business day. </w:t>
      </w:r>
      <w:r w:rsidRPr="0044411C">
        <w:rPr>
          <w:rFonts w:asciiTheme="majorHAnsi" w:hAnsiTheme="majorHAnsi" w:cstheme="majorHAnsi"/>
          <w:sz w:val="22"/>
          <w:szCs w:val="22"/>
          <w:lang w:val="en-US"/>
        </w:rPr>
        <w:t xml:space="preserve">In the event of a change of the above address, a Party shall immediately provide the other Party with a new electronic </w:t>
      </w:r>
      <w:r w:rsidR="00723769" w:rsidRPr="0044411C">
        <w:rPr>
          <w:rFonts w:asciiTheme="majorHAnsi" w:hAnsiTheme="majorHAnsi" w:cstheme="majorHAnsi"/>
          <w:sz w:val="22"/>
          <w:szCs w:val="22"/>
          <w:lang w:val="en-US"/>
        </w:rPr>
        <w:t xml:space="preserve">mailing </w:t>
      </w:r>
      <w:r w:rsidRPr="0044411C">
        <w:rPr>
          <w:rFonts w:asciiTheme="majorHAnsi" w:hAnsiTheme="majorHAnsi" w:cstheme="majorHAnsi"/>
          <w:sz w:val="22"/>
          <w:szCs w:val="22"/>
          <w:lang w:val="en-US"/>
        </w:rPr>
        <w:t>address</w:t>
      </w:r>
      <w:r w:rsidR="00723769" w:rsidRPr="0044411C">
        <w:rPr>
          <w:rFonts w:asciiTheme="majorHAnsi" w:hAnsiTheme="majorHAnsi" w:cstheme="majorHAnsi"/>
          <w:sz w:val="22"/>
          <w:szCs w:val="22"/>
          <w:lang w:val="en-US"/>
        </w:rPr>
        <w:t>, or else delivery to the previous electronic mail address shall be deemed effective</w:t>
      </w:r>
      <w:r w:rsidRPr="0044411C">
        <w:rPr>
          <w:rFonts w:asciiTheme="majorHAnsi" w:hAnsiTheme="majorHAnsi" w:cstheme="majorHAnsi"/>
          <w:sz w:val="22"/>
          <w:szCs w:val="22"/>
          <w:lang w:val="en-US"/>
        </w:rPr>
        <w:t>.</w:t>
      </w:r>
    </w:p>
    <w:p w14:paraId="09C04A9D" w14:textId="77777777" w:rsidR="00AA2AF9" w:rsidRPr="0044411C" w:rsidRDefault="00AA2AF9" w:rsidP="00AA2AF9">
      <w:pPr>
        <w:tabs>
          <w:tab w:val="num" w:pos="567"/>
        </w:tabs>
        <w:spacing w:line="276" w:lineRule="auto"/>
        <w:ind w:left="567" w:right="176" w:hanging="567"/>
        <w:rPr>
          <w:rFonts w:asciiTheme="majorHAnsi" w:hAnsiTheme="majorHAnsi" w:cstheme="majorHAnsi"/>
          <w:b/>
          <w:sz w:val="22"/>
          <w:szCs w:val="22"/>
          <w:lang w:val="en-US"/>
        </w:rPr>
      </w:pPr>
    </w:p>
    <w:p w14:paraId="30FB2D25" w14:textId="77777777" w:rsidR="003B7F60" w:rsidRPr="0044411C" w:rsidRDefault="00BB52B7">
      <w:pPr>
        <w:tabs>
          <w:tab w:val="num" w:pos="567"/>
        </w:tabs>
        <w:spacing w:line="276" w:lineRule="auto"/>
        <w:ind w:left="567" w:right="176" w:hanging="567"/>
        <w:jc w:val="center"/>
        <w:rPr>
          <w:rFonts w:asciiTheme="majorHAnsi" w:hAnsiTheme="majorHAnsi" w:cstheme="majorHAnsi"/>
          <w:b/>
          <w:sz w:val="22"/>
          <w:szCs w:val="22"/>
        </w:rPr>
      </w:pPr>
      <w:r w:rsidRPr="0044411C">
        <w:rPr>
          <w:rFonts w:asciiTheme="majorHAnsi" w:hAnsiTheme="majorHAnsi" w:cstheme="majorHAnsi"/>
          <w:b/>
          <w:sz w:val="22"/>
          <w:szCs w:val="22"/>
        </w:rPr>
        <w:t>§ 8</w:t>
      </w:r>
    </w:p>
    <w:p w14:paraId="2EFFC28D" w14:textId="77777777" w:rsidR="003B7F60" w:rsidRPr="0044411C" w:rsidRDefault="00BB52B7">
      <w:pPr>
        <w:spacing w:line="276" w:lineRule="auto"/>
        <w:ind w:right="175"/>
        <w:jc w:val="center"/>
        <w:rPr>
          <w:rFonts w:asciiTheme="majorHAnsi" w:hAnsiTheme="majorHAnsi" w:cstheme="majorHAnsi"/>
          <w:b/>
          <w:sz w:val="22"/>
          <w:szCs w:val="22"/>
        </w:rPr>
      </w:pPr>
      <w:proofErr w:type="spellStart"/>
      <w:r w:rsidRPr="0044411C">
        <w:rPr>
          <w:rFonts w:asciiTheme="majorHAnsi" w:hAnsiTheme="majorHAnsi" w:cstheme="majorHAnsi"/>
          <w:b/>
          <w:sz w:val="22"/>
          <w:szCs w:val="22"/>
        </w:rPr>
        <w:t>Final</w:t>
      </w:r>
      <w:proofErr w:type="spellEnd"/>
      <w:r w:rsidRPr="0044411C">
        <w:rPr>
          <w:rFonts w:asciiTheme="majorHAnsi" w:hAnsiTheme="majorHAnsi" w:cstheme="majorHAnsi"/>
          <w:b/>
          <w:sz w:val="22"/>
          <w:szCs w:val="22"/>
        </w:rPr>
        <w:t xml:space="preserve"> </w:t>
      </w:r>
      <w:proofErr w:type="spellStart"/>
      <w:r w:rsidRPr="0044411C">
        <w:rPr>
          <w:rFonts w:asciiTheme="majorHAnsi" w:hAnsiTheme="majorHAnsi" w:cstheme="majorHAnsi"/>
          <w:b/>
          <w:sz w:val="22"/>
          <w:szCs w:val="22"/>
        </w:rPr>
        <w:t>provisions</w:t>
      </w:r>
      <w:proofErr w:type="spellEnd"/>
    </w:p>
    <w:p w14:paraId="24D77A75" w14:textId="77777777" w:rsidR="003B7F60" w:rsidRPr="0044411C" w:rsidRDefault="00BB52B7">
      <w:pPr>
        <w:pStyle w:val="UMOWA"/>
        <w:numPr>
          <w:ilvl w:val="0"/>
          <w:numId w:val="4"/>
        </w:numPr>
        <w:tabs>
          <w:tab w:val="clear" w:pos="720"/>
        </w:tabs>
        <w:spacing w:line="276" w:lineRule="auto"/>
        <w:ind w:right="137" w:hanging="720"/>
        <w:rPr>
          <w:rFonts w:asciiTheme="majorHAnsi" w:hAnsiTheme="majorHAnsi" w:cstheme="majorHAnsi"/>
          <w:sz w:val="22"/>
          <w:szCs w:val="22"/>
          <w:lang w:val="en-US"/>
        </w:rPr>
      </w:pPr>
      <w:r w:rsidRPr="0044411C">
        <w:rPr>
          <w:rFonts w:asciiTheme="majorHAnsi" w:hAnsiTheme="majorHAnsi" w:cstheme="majorHAnsi"/>
          <w:sz w:val="22"/>
          <w:szCs w:val="22"/>
          <w:lang w:val="en-US"/>
        </w:rPr>
        <w:t>Any amendment to the Agreement shall be in writing under pain of nullity.</w:t>
      </w:r>
    </w:p>
    <w:p w14:paraId="7981AF2B" w14:textId="77777777" w:rsidR="003B7F60" w:rsidRPr="0044411C" w:rsidRDefault="00BB52B7">
      <w:pPr>
        <w:pStyle w:val="UMOWA"/>
        <w:numPr>
          <w:ilvl w:val="0"/>
          <w:numId w:val="4"/>
        </w:numPr>
        <w:tabs>
          <w:tab w:val="clear" w:pos="720"/>
        </w:tabs>
        <w:spacing w:line="276" w:lineRule="auto"/>
        <w:ind w:right="137" w:hanging="720"/>
        <w:rPr>
          <w:rFonts w:asciiTheme="majorHAnsi" w:hAnsiTheme="majorHAnsi" w:cstheme="majorHAnsi"/>
          <w:sz w:val="22"/>
          <w:szCs w:val="22"/>
          <w:lang w:val="en-US"/>
        </w:rPr>
      </w:pPr>
      <w:r w:rsidRPr="0044411C">
        <w:rPr>
          <w:rFonts w:asciiTheme="majorHAnsi" w:hAnsiTheme="majorHAnsi" w:cstheme="majorHAnsi"/>
          <w:sz w:val="22"/>
          <w:szCs w:val="22"/>
          <w:lang w:val="en-US"/>
        </w:rPr>
        <w:t>This Agreement shall be governed by Polish law, and any disputes shall be resolved by the Polish common court having jurisdiction over the Discloser's registered office.</w:t>
      </w:r>
    </w:p>
    <w:p w14:paraId="7F2A0E90" w14:textId="77777777" w:rsidR="003B7F60" w:rsidRPr="0044411C" w:rsidRDefault="00BB52B7">
      <w:pPr>
        <w:pStyle w:val="UMOWA"/>
        <w:numPr>
          <w:ilvl w:val="0"/>
          <w:numId w:val="4"/>
        </w:numPr>
        <w:spacing w:line="276" w:lineRule="auto"/>
        <w:ind w:right="137" w:hanging="720"/>
        <w:rPr>
          <w:rFonts w:asciiTheme="majorHAnsi" w:hAnsiTheme="majorHAnsi" w:cstheme="majorHAnsi"/>
          <w:sz w:val="22"/>
          <w:szCs w:val="22"/>
          <w:lang w:val="en-US"/>
        </w:rPr>
      </w:pPr>
      <w:r w:rsidRPr="0044411C">
        <w:rPr>
          <w:rFonts w:asciiTheme="majorHAnsi" w:hAnsiTheme="majorHAnsi" w:cstheme="majorHAnsi"/>
          <w:sz w:val="22"/>
          <w:szCs w:val="22"/>
          <w:lang w:val="en-US"/>
        </w:rPr>
        <w:t>This Agreement is drawn up in two counterpart copies, one for each Party.</w:t>
      </w:r>
    </w:p>
    <w:p w14:paraId="0B7D9397" w14:textId="77777777" w:rsidR="00BA7ADE" w:rsidRPr="0044411C" w:rsidRDefault="00BA7ADE">
      <w:pPr>
        <w:rPr>
          <w:rFonts w:asciiTheme="majorHAnsi" w:hAnsiTheme="majorHAnsi" w:cstheme="majorHAnsi"/>
          <w:sz w:val="22"/>
          <w:szCs w:val="22"/>
          <w:lang w:val="en-US"/>
        </w:rPr>
      </w:pPr>
    </w:p>
    <w:p w14:paraId="6B93C345" w14:textId="77777777" w:rsidR="001502C7" w:rsidRPr="0044411C" w:rsidRDefault="001502C7">
      <w:pPr>
        <w:rPr>
          <w:rFonts w:asciiTheme="majorHAnsi" w:hAnsiTheme="majorHAnsi" w:cstheme="majorHAnsi"/>
          <w:b/>
          <w:sz w:val="22"/>
          <w:szCs w:val="22"/>
          <w:lang w:val="en-US"/>
        </w:rPr>
      </w:pPr>
    </w:p>
    <w:p w14:paraId="1EB72FD8" w14:textId="4EB563E6" w:rsidR="003B7F60" w:rsidRPr="0044411C" w:rsidRDefault="00BB52B7">
      <w:pPr>
        <w:rPr>
          <w:rFonts w:asciiTheme="majorHAnsi" w:hAnsiTheme="majorHAnsi" w:cstheme="majorHAnsi"/>
          <w:sz w:val="22"/>
          <w:szCs w:val="22"/>
        </w:rPr>
      </w:pPr>
      <w:proofErr w:type="spellStart"/>
      <w:r w:rsidRPr="0044411C">
        <w:rPr>
          <w:rFonts w:asciiTheme="majorHAnsi" w:hAnsiTheme="majorHAnsi" w:cstheme="majorHAnsi"/>
          <w:b/>
          <w:sz w:val="22"/>
          <w:szCs w:val="22"/>
          <w:lang w:val="en-US"/>
        </w:rPr>
        <w:t>NanoSanguis</w:t>
      </w:r>
      <w:proofErr w:type="spellEnd"/>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723769" w:rsidRPr="0044411C">
        <w:rPr>
          <w:rFonts w:asciiTheme="majorHAnsi" w:hAnsiTheme="majorHAnsi" w:cstheme="majorHAnsi"/>
          <w:b/>
          <w:sz w:val="22"/>
          <w:szCs w:val="22"/>
          <w:lang w:val="en-US"/>
        </w:rPr>
        <w:tab/>
      </w:r>
      <w:r w:rsidR="00940083" w:rsidRPr="0044411C">
        <w:rPr>
          <w:rFonts w:asciiTheme="majorHAnsi" w:hAnsiTheme="majorHAnsi" w:cstheme="majorHAnsi"/>
          <w:b/>
          <w:sz w:val="22"/>
          <w:szCs w:val="22"/>
          <w:highlight w:val="yellow"/>
          <w:lang w:val="en-US"/>
        </w:rPr>
        <w:t>Party</w:t>
      </w:r>
    </w:p>
    <w:sectPr w:rsidR="003B7F60" w:rsidRPr="0044411C" w:rsidSect="002D4C08">
      <w:footerReference w:type="even" r:id="rId10"/>
      <w:footerReference w:type="default" r:id="rId11"/>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54752" w14:textId="77777777" w:rsidR="00B93E7F" w:rsidRDefault="00B93E7F" w:rsidP="00C37946">
      <w:r>
        <w:separator/>
      </w:r>
    </w:p>
  </w:endnote>
  <w:endnote w:type="continuationSeparator" w:id="0">
    <w:p w14:paraId="73A2C7C6" w14:textId="77777777" w:rsidR="00B93E7F" w:rsidRDefault="00B93E7F" w:rsidP="00C37946">
      <w:r>
        <w:continuationSeparator/>
      </w:r>
    </w:p>
  </w:endnote>
  <w:endnote w:type="continuationNotice" w:id="1">
    <w:p w14:paraId="3E60D5DB" w14:textId="77777777" w:rsidR="00B93E7F" w:rsidRDefault="00B93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Fujiyama2">
    <w:altName w:val="Times New Roman"/>
    <w:panose1 w:val="00000000000000000000"/>
    <w:charset w:val="00"/>
    <w:family w:val="auto"/>
    <w:notTrueType/>
    <w:pitch w:val="variable"/>
    <w:sig w:usb0="00000003" w:usb1="00000000" w:usb2="00000000" w:usb3="00000000" w:csb0="00000001" w:csb1="00000000"/>
  </w:font>
  <w:font w:name="Lucida Grande C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76448143"/>
      <w:docPartObj>
        <w:docPartGallery w:val="Page Numbers (Bottom of Page)"/>
        <w:docPartUnique/>
      </w:docPartObj>
    </w:sdtPr>
    <w:sdtEndPr>
      <w:rPr>
        <w:rStyle w:val="Numerstrony"/>
      </w:rPr>
    </w:sdtEndPr>
    <w:sdtContent>
      <w:p w14:paraId="59DF1144" w14:textId="77777777" w:rsidR="003B7F60" w:rsidRDefault="00BB52B7">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5DA63DFC" w14:textId="77777777" w:rsidR="00C37946" w:rsidRDefault="00C37946" w:rsidP="00C3794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221288741"/>
      <w:docPartObj>
        <w:docPartGallery w:val="Page Numbers (Bottom of Page)"/>
        <w:docPartUnique/>
      </w:docPartObj>
    </w:sdtPr>
    <w:sdtEndPr>
      <w:rPr>
        <w:rStyle w:val="Numerstrony"/>
      </w:rPr>
    </w:sdtEndPr>
    <w:sdtContent>
      <w:p w14:paraId="47B45A9C" w14:textId="77777777" w:rsidR="003B7F60" w:rsidRDefault="00BB52B7">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14:paraId="6D04DAC0" w14:textId="77777777" w:rsidR="00C37946" w:rsidRDefault="00C37946" w:rsidP="00C3794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96E14" w14:textId="77777777" w:rsidR="00B93E7F" w:rsidRDefault="00B93E7F" w:rsidP="00C37946">
      <w:r>
        <w:separator/>
      </w:r>
    </w:p>
  </w:footnote>
  <w:footnote w:type="continuationSeparator" w:id="0">
    <w:p w14:paraId="24C153E7" w14:textId="77777777" w:rsidR="00B93E7F" w:rsidRDefault="00B93E7F" w:rsidP="00C37946">
      <w:r>
        <w:continuationSeparator/>
      </w:r>
    </w:p>
  </w:footnote>
  <w:footnote w:type="continuationNotice" w:id="1">
    <w:p w14:paraId="05D09BF1" w14:textId="77777777" w:rsidR="00B93E7F" w:rsidRDefault="00B93E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F3E1C"/>
    <w:multiLevelType w:val="hybridMultilevel"/>
    <w:tmpl w:val="3B3824F2"/>
    <w:lvl w:ilvl="0" w:tplc="978421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BB04FD"/>
    <w:multiLevelType w:val="hybridMultilevel"/>
    <w:tmpl w:val="3E2ED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1D2EA6"/>
    <w:multiLevelType w:val="hybridMultilevel"/>
    <w:tmpl w:val="BD84EB96"/>
    <w:lvl w:ilvl="0" w:tplc="7104155A">
      <w:start w:val="1"/>
      <w:numFmt w:val="decimal"/>
      <w:lvlText w:val="%1)"/>
      <w:lvlJc w:val="left"/>
      <w:pPr>
        <w:tabs>
          <w:tab w:val="num" w:pos="1135"/>
        </w:tabs>
        <w:ind w:left="1135" w:hanging="567"/>
      </w:pPr>
      <w:rPr>
        <w:rFonts w:cs="Times New Roman" w:hint="default"/>
        <w:b w:val="0"/>
        <w:i w:val="0"/>
        <w:color w:val="auto"/>
        <w:sz w:val="22"/>
        <w:szCs w:val="22"/>
        <w:u w:val="none"/>
      </w:rPr>
    </w:lvl>
    <w:lvl w:ilvl="1" w:tplc="040C0019" w:tentative="1">
      <w:start w:val="1"/>
      <w:numFmt w:val="lowerLetter"/>
      <w:lvlText w:val="%2."/>
      <w:lvlJc w:val="left"/>
      <w:pPr>
        <w:tabs>
          <w:tab w:val="num" w:pos="1866"/>
        </w:tabs>
        <w:ind w:left="1866" w:hanging="360"/>
      </w:pPr>
      <w:rPr>
        <w:rFonts w:cs="Times New Roman"/>
      </w:rPr>
    </w:lvl>
    <w:lvl w:ilvl="2" w:tplc="040C001B" w:tentative="1">
      <w:start w:val="1"/>
      <w:numFmt w:val="lowerRoman"/>
      <w:lvlText w:val="%3."/>
      <w:lvlJc w:val="right"/>
      <w:pPr>
        <w:tabs>
          <w:tab w:val="num" w:pos="2586"/>
        </w:tabs>
        <w:ind w:left="2586" w:hanging="180"/>
      </w:pPr>
      <w:rPr>
        <w:rFonts w:cs="Times New Roman"/>
      </w:rPr>
    </w:lvl>
    <w:lvl w:ilvl="3" w:tplc="040C000F" w:tentative="1">
      <w:start w:val="1"/>
      <w:numFmt w:val="decimal"/>
      <w:lvlText w:val="%4."/>
      <w:lvlJc w:val="left"/>
      <w:pPr>
        <w:tabs>
          <w:tab w:val="num" w:pos="3306"/>
        </w:tabs>
        <w:ind w:left="3306" w:hanging="360"/>
      </w:pPr>
      <w:rPr>
        <w:rFonts w:cs="Times New Roman"/>
      </w:rPr>
    </w:lvl>
    <w:lvl w:ilvl="4" w:tplc="040C0019" w:tentative="1">
      <w:start w:val="1"/>
      <w:numFmt w:val="lowerLetter"/>
      <w:lvlText w:val="%5."/>
      <w:lvlJc w:val="left"/>
      <w:pPr>
        <w:tabs>
          <w:tab w:val="num" w:pos="4026"/>
        </w:tabs>
        <w:ind w:left="4026" w:hanging="360"/>
      </w:pPr>
      <w:rPr>
        <w:rFonts w:cs="Times New Roman"/>
      </w:rPr>
    </w:lvl>
    <w:lvl w:ilvl="5" w:tplc="040C001B" w:tentative="1">
      <w:start w:val="1"/>
      <w:numFmt w:val="lowerRoman"/>
      <w:lvlText w:val="%6."/>
      <w:lvlJc w:val="right"/>
      <w:pPr>
        <w:tabs>
          <w:tab w:val="num" w:pos="4746"/>
        </w:tabs>
        <w:ind w:left="4746" w:hanging="180"/>
      </w:pPr>
      <w:rPr>
        <w:rFonts w:cs="Times New Roman"/>
      </w:rPr>
    </w:lvl>
    <w:lvl w:ilvl="6" w:tplc="040C000F" w:tentative="1">
      <w:start w:val="1"/>
      <w:numFmt w:val="decimal"/>
      <w:lvlText w:val="%7."/>
      <w:lvlJc w:val="left"/>
      <w:pPr>
        <w:tabs>
          <w:tab w:val="num" w:pos="5466"/>
        </w:tabs>
        <w:ind w:left="5466" w:hanging="360"/>
      </w:pPr>
      <w:rPr>
        <w:rFonts w:cs="Times New Roman"/>
      </w:rPr>
    </w:lvl>
    <w:lvl w:ilvl="7" w:tplc="040C0019" w:tentative="1">
      <w:start w:val="1"/>
      <w:numFmt w:val="lowerLetter"/>
      <w:lvlText w:val="%8."/>
      <w:lvlJc w:val="left"/>
      <w:pPr>
        <w:tabs>
          <w:tab w:val="num" w:pos="6186"/>
        </w:tabs>
        <w:ind w:left="6186" w:hanging="360"/>
      </w:pPr>
      <w:rPr>
        <w:rFonts w:cs="Times New Roman"/>
      </w:rPr>
    </w:lvl>
    <w:lvl w:ilvl="8" w:tplc="040C001B" w:tentative="1">
      <w:start w:val="1"/>
      <w:numFmt w:val="lowerRoman"/>
      <w:lvlText w:val="%9."/>
      <w:lvlJc w:val="right"/>
      <w:pPr>
        <w:tabs>
          <w:tab w:val="num" w:pos="6906"/>
        </w:tabs>
        <w:ind w:left="6906" w:hanging="180"/>
      </w:pPr>
      <w:rPr>
        <w:rFonts w:cs="Times New Roman"/>
      </w:rPr>
    </w:lvl>
  </w:abstractNum>
  <w:abstractNum w:abstractNumId="3" w15:restartNumberingAfterBreak="0">
    <w:nsid w:val="278A0F92"/>
    <w:multiLevelType w:val="hybridMultilevel"/>
    <w:tmpl w:val="8B36F82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7FC754D"/>
    <w:multiLevelType w:val="hybridMultilevel"/>
    <w:tmpl w:val="838887E2"/>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5" w15:restartNumberingAfterBreak="0">
    <w:nsid w:val="3EE17DF6"/>
    <w:multiLevelType w:val="multilevel"/>
    <w:tmpl w:val="D910C3B2"/>
    <w:lvl w:ilvl="0">
      <w:start w:val="1"/>
      <w:numFmt w:val="decimal"/>
      <w:pStyle w:val="Nagwek1"/>
      <w:lvlText w:val="%1."/>
      <w:lvlJc w:val="left"/>
      <w:pPr>
        <w:tabs>
          <w:tab w:val="num" w:pos="851"/>
        </w:tabs>
        <w:ind w:left="851" w:hanging="851"/>
      </w:pPr>
      <w:rPr>
        <w:rFonts w:ascii="Times New Roman" w:hAnsi="Times New Roman" w:cs="Times New Roman" w:hint="default"/>
        <w:b/>
        <w:bCs/>
        <w:i w:val="0"/>
        <w:iCs w:val="0"/>
        <w:strike w:val="0"/>
        <w:dstrike w:val="0"/>
        <w:sz w:val="22"/>
        <w:szCs w:val="22"/>
        <w:u w:val="none"/>
        <w:effect w:val="none"/>
      </w:rPr>
    </w:lvl>
    <w:lvl w:ilvl="1">
      <w:start w:val="1"/>
      <w:numFmt w:val="decimal"/>
      <w:pStyle w:val="Nagwek2"/>
      <w:lvlText w:val="%1.%2"/>
      <w:lvlJc w:val="left"/>
      <w:pPr>
        <w:tabs>
          <w:tab w:val="num" w:pos="851"/>
        </w:tabs>
        <w:ind w:left="851" w:hanging="851"/>
      </w:pPr>
      <w:rPr>
        <w:rFonts w:ascii="Times New Roman" w:hAnsi="Times New Roman" w:cs="Times New Roman" w:hint="default"/>
        <w:b w:val="0"/>
        <w:bCs/>
        <w:i w:val="0"/>
        <w:iCs w:val="0"/>
        <w:strike w:val="0"/>
        <w:dstrike w:val="0"/>
        <w:sz w:val="22"/>
        <w:szCs w:val="22"/>
        <w:u w:val="none"/>
        <w:effect w:val="none"/>
      </w:rPr>
    </w:lvl>
    <w:lvl w:ilvl="2">
      <w:start w:val="1"/>
      <w:numFmt w:val="decimal"/>
      <w:pStyle w:val="Nagwek3"/>
      <w:lvlText w:val="%1.%2.%3"/>
      <w:lvlJc w:val="left"/>
      <w:pPr>
        <w:tabs>
          <w:tab w:val="num" w:pos="851"/>
        </w:tabs>
        <w:ind w:left="851" w:hanging="851"/>
      </w:pPr>
      <w:rPr>
        <w:rFonts w:hint="default"/>
        <w:b w:val="0"/>
        <w:bCs/>
        <w:i w:val="0"/>
        <w:iCs w:val="0"/>
        <w:strike w:val="0"/>
        <w:dstrike w:val="0"/>
        <w:sz w:val="22"/>
        <w:szCs w:val="22"/>
        <w:u w:val="none"/>
        <w:effect w:val="none"/>
      </w:rPr>
    </w:lvl>
    <w:lvl w:ilvl="3">
      <w:start w:val="1"/>
      <w:numFmt w:val="lowerLetter"/>
      <w:pStyle w:val="Nagwek4"/>
      <w:lvlText w:val="(%4)"/>
      <w:lvlJc w:val="left"/>
      <w:pPr>
        <w:tabs>
          <w:tab w:val="num" w:pos="1211"/>
        </w:tabs>
        <w:ind w:left="567" w:firstLine="284"/>
      </w:pPr>
      <w:rPr>
        <w:rFonts w:ascii="Times New Roman" w:hAnsi="Times New Roman" w:cs="Times New Roman" w:hint="default"/>
        <w:b w:val="0"/>
        <w:bCs w:val="0"/>
        <w:i w:val="0"/>
        <w:iCs w:val="0"/>
        <w:strike w:val="0"/>
        <w:dstrike w:val="0"/>
        <w:sz w:val="22"/>
        <w:szCs w:val="22"/>
        <w:u w:val="none"/>
        <w:effect w:val="none"/>
      </w:rPr>
    </w:lvl>
    <w:lvl w:ilvl="4">
      <w:start w:val="1"/>
      <w:numFmt w:val="lowerRoman"/>
      <w:pStyle w:val="Nagwek5"/>
      <w:lvlText w:val="(%5)"/>
      <w:lvlJc w:val="left"/>
      <w:pPr>
        <w:tabs>
          <w:tab w:val="num" w:pos="2138"/>
        </w:tabs>
        <w:ind w:left="567" w:firstLine="851"/>
      </w:pPr>
      <w:rPr>
        <w:rFonts w:ascii="Times New Roman" w:hAnsi="Times New Roman" w:cs="Times New Roman" w:hint="default"/>
        <w:b w:val="0"/>
        <w:bCs w:val="0"/>
        <w:i w:val="0"/>
        <w:iCs w:val="0"/>
        <w:strike w:val="0"/>
        <w:dstrike w:val="0"/>
        <w:sz w:val="24"/>
        <w:szCs w:val="24"/>
        <w:u w:val="none"/>
        <w:effect w:val="none"/>
      </w:rPr>
    </w:lvl>
    <w:lvl w:ilvl="5">
      <w:start w:val="1"/>
      <w:numFmt w:val="bullet"/>
      <w:pStyle w:val="Nagwek6"/>
      <w:lvlText w:val="-"/>
      <w:lvlJc w:val="left"/>
      <w:pPr>
        <w:tabs>
          <w:tab w:val="num" w:pos="2345"/>
        </w:tabs>
        <w:ind w:left="567" w:firstLine="1418"/>
      </w:pPr>
      <w:rPr>
        <w:rFonts w:ascii="Times New Roman" w:hAnsi="Times New Roman" w:cs="Times New Roman" w:hint="default"/>
      </w:rPr>
    </w:lvl>
    <w:lvl w:ilvl="6">
      <w:start w:val="1"/>
      <w:numFmt w:val="bullet"/>
      <w:pStyle w:val="Nagwek7"/>
      <w:lvlText w:val=""/>
      <w:lvlJc w:val="left"/>
      <w:pPr>
        <w:tabs>
          <w:tab w:val="num" w:pos="2912"/>
        </w:tabs>
        <w:ind w:left="567" w:firstLine="1985"/>
      </w:pPr>
      <w:rPr>
        <w:rFonts w:ascii="Symbol" w:hAnsi="Symbol" w:cs="Tahoma" w:hint="default"/>
        <w:sz w:val="20"/>
        <w:szCs w:val="20"/>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7804CE9"/>
    <w:multiLevelType w:val="hybridMultilevel"/>
    <w:tmpl w:val="7F846F9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EF0175E"/>
    <w:multiLevelType w:val="hybridMultilevel"/>
    <w:tmpl w:val="80D4E44E"/>
    <w:lvl w:ilvl="0" w:tplc="184C6116">
      <w:start w:val="1"/>
      <w:numFmt w:val="lowerLetter"/>
      <w:pStyle w:val="ListeABC"/>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620BF4"/>
    <w:multiLevelType w:val="hybridMultilevel"/>
    <w:tmpl w:val="8BE07ACE"/>
    <w:lvl w:ilvl="0" w:tplc="8BC6C1DC">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 w15:restartNumberingAfterBreak="0">
    <w:nsid w:val="6BA85C2F"/>
    <w:multiLevelType w:val="hybridMultilevel"/>
    <w:tmpl w:val="C1DC8AC6"/>
    <w:lvl w:ilvl="0" w:tplc="46A0FD92">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7A7BF8"/>
    <w:multiLevelType w:val="hybridMultilevel"/>
    <w:tmpl w:val="47808B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57D095F"/>
    <w:multiLevelType w:val="hybridMultilevel"/>
    <w:tmpl w:val="61DC8A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2776706">
    <w:abstractNumId w:val="7"/>
  </w:num>
  <w:num w:numId="2" w16cid:durableId="956791190">
    <w:abstractNumId w:val="4"/>
  </w:num>
  <w:num w:numId="3" w16cid:durableId="1984770385">
    <w:abstractNumId w:val="2"/>
  </w:num>
  <w:num w:numId="4" w16cid:durableId="473959396">
    <w:abstractNumId w:val="6"/>
  </w:num>
  <w:num w:numId="5" w16cid:durableId="1375693842">
    <w:abstractNumId w:val="1"/>
  </w:num>
  <w:num w:numId="6" w16cid:durableId="1612131652">
    <w:abstractNumId w:val="11"/>
  </w:num>
  <w:num w:numId="7" w16cid:durableId="687759963">
    <w:abstractNumId w:val="10"/>
  </w:num>
  <w:num w:numId="8" w16cid:durableId="661592273">
    <w:abstractNumId w:val="9"/>
  </w:num>
  <w:num w:numId="9" w16cid:durableId="31271842">
    <w:abstractNumId w:val="0"/>
  </w:num>
  <w:num w:numId="10" w16cid:durableId="1384674076">
    <w:abstractNumId w:val="5"/>
  </w:num>
  <w:num w:numId="11" w16cid:durableId="774867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9596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markup="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F9"/>
    <w:rsid w:val="00007AEA"/>
    <w:rsid w:val="00032F70"/>
    <w:rsid w:val="000366E6"/>
    <w:rsid w:val="00071A51"/>
    <w:rsid w:val="00073EB0"/>
    <w:rsid w:val="00076621"/>
    <w:rsid w:val="0008366B"/>
    <w:rsid w:val="000C1E5E"/>
    <w:rsid w:val="001043C5"/>
    <w:rsid w:val="00116C0C"/>
    <w:rsid w:val="001233C4"/>
    <w:rsid w:val="0012565D"/>
    <w:rsid w:val="001263E7"/>
    <w:rsid w:val="00127B48"/>
    <w:rsid w:val="001502C7"/>
    <w:rsid w:val="001826E4"/>
    <w:rsid w:val="001A7B35"/>
    <w:rsid w:val="001C7F46"/>
    <w:rsid w:val="001D2B5A"/>
    <w:rsid w:val="001F028B"/>
    <w:rsid w:val="00227A77"/>
    <w:rsid w:val="00254558"/>
    <w:rsid w:val="00262921"/>
    <w:rsid w:val="00280592"/>
    <w:rsid w:val="002A384D"/>
    <w:rsid w:val="002B684D"/>
    <w:rsid w:val="002D453B"/>
    <w:rsid w:val="002D4C08"/>
    <w:rsid w:val="003020B1"/>
    <w:rsid w:val="0036797C"/>
    <w:rsid w:val="00373B12"/>
    <w:rsid w:val="003864A3"/>
    <w:rsid w:val="003B7F60"/>
    <w:rsid w:val="00407193"/>
    <w:rsid w:val="00425B5A"/>
    <w:rsid w:val="0044411C"/>
    <w:rsid w:val="0046200B"/>
    <w:rsid w:val="004A03D2"/>
    <w:rsid w:val="004B56C0"/>
    <w:rsid w:val="004E2C26"/>
    <w:rsid w:val="004E67EA"/>
    <w:rsid w:val="00502CC8"/>
    <w:rsid w:val="00503633"/>
    <w:rsid w:val="00503BBD"/>
    <w:rsid w:val="00576301"/>
    <w:rsid w:val="005E40F2"/>
    <w:rsid w:val="005E4E65"/>
    <w:rsid w:val="00602B7A"/>
    <w:rsid w:val="00640CDA"/>
    <w:rsid w:val="00643396"/>
    <w:rsid w:val="00674538"/>
    <w:rsid w:val="006B436E"/>
    <w:rsid w:val="00723769"/>
    <w:rsid w:val="00723BA2"/>
    <w:rsid w:val="00723D05"/>
    <w:rsid w:val="00795242"/>
    <w:rsid w:val="00800412"/>
    <w:rsid w:val="008A491B"/>
    <w:rsid w:val="00906AD4"/>
    <w:rsid w:val="00917759"/>
    <w:rsid w:val="00934430"/>
    <w:rsid w:val="00940083"/>
    <w:rsid w:val="0094061A"/>
    <w:rsid w:val="00943EBF"/>
    <w:rsid w:val="009448E0"/>
    <w:rsid w:val="00973D73"/>
    <w:rsid w:val="0099249D"/>
    <w:rsid w:val="009A33E5"/>
    <w:rsid w:val="009B6E51"/>
    <w:rsid w:val="009F6DA0"/>
    <w:rsid w:val="00A25FC9"/>
    <w:rsid w:val="00A56BE3"/>
    <w:rsid w:val="00A601BC"/>
    <w:rsid w:val="00A91BFB"/>
    <w:rsid w:val="00AA2AF9"/>
    <w:rsid w:val="00AD0AF6"/>
    <w:rsid w:val="00AD15F5"/>
    <w:rsid w:val="00AD4B2A"/>
    <w:rsid w:val="00AE30FE"/>
    <w:rsid w:val="00AF7EBF"/>
    <w:rsid w:val="00B3218E"/>
    <w:rsid w:val="00B568A5"/>
    <w:rsid w:val="00B73F0A"/>
    <w:rsid w:val="00B83E40"/>
    <w:rsid w:val="00B93E7F"/>
    <w:rsid w:val="00BA7ADE"/>
    <w:rsid w:val="00BB52B7"/>
    <w:rsid w:val="00BE54A9"/>
    <w:rsid w:val="00BF1A3F"/>
    <w:rsid w:val="00C30216"/>
    <w:rsid w:val="00C37946"/>
    <w:rsid w:val="00C73A2D"/>
    <w:rsid w:val="00CD1100"/>
    <w:rsid w:val="00CD7FB3"/>
    <w:rsid w:val="00D250D8"/>
    <w:rsid w:val="00D63C0E"/>
    <w:rsid w:val="00D72B8A"/>
    <w:rsid w:val="00D94AEA"/>
    <w:rsid w:val="00DB06A3"/>
    <w:rsid w:val="00DD2862"/>
    <w:rsid w:val="00DD6925"/>
    <w:rsid w:val="00E33880"/>
    <w:rsid w:val="00E43752"/>
    <w:rsid w:val="00E56802"/>
    <w:rsid w:val="00E604D2"/>
    <w:rsid w:val="00E63056"/>
    <w:rsid w:val="00E85706"/>
    <w:rsid w:val="00E96419"/>
    <w:rsid w:val="00EA27B1"/>
    <w:rsid w:val="00ED6AB9"/>
    <w:rsid w:val="00F03BDF"/>
    <w:rsid w:val="00F07011"/>
    <w:rsid w:val="00F25200"/>
    <w:rsid w:val="00F259B2"/>
    <w:rsid w:val="00FC0829"/>
    <w:rsid w:val="00FF7294"/>
    <w:rsid w:val="18FB55E1"/>
    <w:rsid w:val="4E6F0982"/>
    <w:rsid w:val="55A4C9C0"/>
    <w:rsid w:val="60FDEB26"/>
    <w:rsid w:val="702BCC1C"/>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C40209"/>
  <w14:defaultImageDpi w14:val="300"/>
  <w15:docId w15:val="{44D7205A-24D4-42D5-9C1C-5ED4DF1E7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AA2AF9"/>
    <w:pPr>
      <w:jc w:val="both"/>
    </w:pPr>
    <w:rPr>
      <w:rFonts w:ascii="Times New Roman" w:eastAsia="Times New Roman" w:hAnsi="Times New Roman" w:cs="Times New Roman"/>
      <w:szCs w:val="20"/>
      <w:lang w:val="pl-PL" w:eastAsia="fr-FR"/>
    </w:rPr>
  </w:style>
  <w:style w:type="paragraph" w:styleId="Nagwek1">
    <w:name w:val="heading 1"/>
    <w:basedOn w:val="Normalny"/>
    <w:next w:val="Tekstpodstawowy"/>
    <w:link w:val="Nagwek1Znak"/>
    <w:uiPriority w:val="99"/>
    <w:qFormat/>
    <w:rsid w:val="00B568A5"/>
    <w:pPr>
      <w:numPr>
        <w:numId w:val="10"/>
      </w:numPr>
      <w:spacing w:after="120"/>
      <w:outlineLvl w:val="0"/>
    </w:pPr>
    <w:rPr>
      <w:b/>
      <w:bCs/>
      <w:caps/>
      <w:szCs w:val="24"/>
      <w:u w:val="single"/>
    </w:rPr>
  </w:style>
  <w:style w:type="paragraph" w:styleId="Nagwek2">
    <w:name w:val="heading 2"/>
    <w:basedOn w:val="Normalny"/>
    <w:next w:val="Tekstpodstawowy"/>
    <w:link w:val="Nagwek2Znak"/>
    <w:uiPriority w:val="99"/>
    <w:unhideWhenUsed/>
    <w:qFormat/>
    <w:rsid w:val="00B568A5"/>
    <w:pPr>
      <w:numPr>
        <w:ilvl w:val="1"/>
        <w:numId w:val="10"/>
      </w:numPr>
      <w:spacing w:after="120"/>
      <w:outlineLvl w:val="1"/>
    </w:pPr>
    <w:rPr>
      <w:b/>
      <w:bCs/>
      <w:szCs w:val="24"/>
      <w:u w:val="single"/>
    </w:rPr>
  </w:style>
  <w:style w:type="paragraph" w:styleId="Nagwek3">
    <w:name w:val="heading 3"/>
    <w:basedOn w:val="Normalny"/>
    <w:next w:val="Tekstpodstawowy"/>
    <w:link w:val="Nagwek3Znak"/>
    <w:uiPriority w:val="99"/>
    <w:unhideWhenUsed/>
    <w:qFormat/>
    <w:rsid w:val="00B568A5"/>
    <w:pPr>
      <w:numPr>
        <w:ilvl w:val="2"/>
        <w:numId w:val="10"/>
      </w:numPr>
      <w:spacing w:after="120"/>
      <w:outlineLvl w:val="2"/>
    </w:pPr>
    <w:rPr>
      <w:b/>
      <w:bCs/>
      <w:szCs w:val="24"/>
    </w:rPr>
  </w:style>
  <w:style w:type="paragraph" w:styleId="Nagwek4">
    <w:name w:val="heading 4"/>
    <w:basedOn w:val="Normalny"/>
    <w:next w:val="Normalny"/>
    <w:link w:val="Nagwek4Znak"/>
    <w:uiPriority w:val="99"/>
    <w:unhideWhenUsed/>
    <w:qFormat/>
    <w:rsid w:val="00B568A5"/>
    <w:pPr>
      <w:numPr>
        <w:ilvl w:val="3"/>
        <w:numId w:val="10"/>
      </w:numPr>
      <w:tabs>
        <w:tab w:val="left" w:pos="1418"/>
      </w:tabs>
      <w:spacing w:after="120"/>
      <w:outlineLvl w:val="3"/>
    </w:pPr>
    <w:rPr>
      <w:szCs w:val="24"/>
      <w:u w:val="single"/>
    </w:rPr>
  </w:style>
  <w:style w:type="paragraph" w:styleId="Nagwek5">
    <w:name w:val="heading 5"/>
    <w:basedOn w:val="Normalny"/>
    <w:next w:val="Normalny"/>
    <w:link w:val="Nagwek5Znak"/>
    <w:uiPriority w:val="99"/>
    <w:semiHidden/>
    <w:unhideWhenUsed/>
    <w:qFormat/>
    <w:rsid w:val="00B568A5"/>
    <w:pPr>
      <w:numPr>
        <w:ilvl w:val="4"/>
        <w:numId w:val="10"/>
      </w:numPr>
      <w:tabs>
        <w:tab w:val="left" w:pos="1985"/>
      </w:tabs>
      <w:spacing w:after="120"/>
      <w:outlineLvl w:val="4"/>
    </w:pPr>
    <w:rPr>
      <w:i/>
      <w:iCs/>
      <w:szCs w:val="24"/>
    </w:rPr>
  </w:style>
  <w:style w:type="paragraph" w:styleId="Nagwek6">
    <w:name w:val="heading 6"/>
    <w:basedOn w:val="Normalny"/>
    <w:next w:val="Normalny"/>
    <w:link w:val="Nagwek6Znak"/>
    <w:uiPriority w:val="99"/>
    <w:semiHidden/>
    <w:unhideWhenUsed/>
    <w:qFormat/>
    <w:rsid w:val="00B568A5"/>
    <w:pPr>
      <w:numPr>
        <w:ilvl w:val="5"/>
        <w:numId w:val="10"/>
      </w:numPr>
      <w:tabs>
        <w:tab w:val="left" w:pos="2552"/>
      </w:tabs>
      <w:spacing w:after="120"/>
      <w:outlineLvl w:val="5"/>
    </w:pPr>
    <w:rPr>
      <w:szCs w:val="24"/>
    </w:rPr>
  </w:style>
  <w:style w:type="paragraph" w:styleId="Nagwek7">
    <w:name w:val="heading 7"/>
    <w:basedOn w:val="Normalny"/>
    <w:next w:val="Normalny"/>
    <w:link w:val="Nagwek7Znak"/>
    <w:uiPriority w:val="99"/>
    <w:semiHidden/>
    <w:unhideWhenUsed/>
    <w:qFormat/>
    <w:rsid w:val="00B568A5"/>
    <w:pPr>
      <w:numPr>
        <w:ilvl w:val="6"/>
        <w:numId w:val="10"/>
      </w:numPr>
      <w:tabs>
        <w:tab w:val="left" w:pos="3119"/>
      </w:tabs>
      <w:spacing w:after="120"/>
      <w:outlineLvl w:val="6"/>
    </w:pPr>
    <w:rPr>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UMOWA">
    <w:name w:val="UMOWA"/>
    <w:basedOn w:val="Normalny"/>
    <w:uiPriority w:val="99"/>
    <w:rsid w:val="00AA2AF9"/>
    <w:pPr>
      <w:ind w:left="709" w:hanging="709"/>
    </w:pPr>
  </w:style>
  <w:style w:type="paragraph" w:customStyle="1" w:styleId="ListeABC">
    <w:name w:val="ListeABC"/>
    <w:basedOn w:val="Normalny"/>
    <w:next w:val="Normalny"/>
    <w:uiPriority w:val="99"/>
    <w:rsid w:val="00AA2AF9"/>
    <w:pPr>
      <w:numPr>
        <w:numId w:val="1"/>
      </w:numPr>
      <w:spacing w:after="120"/>
    </w:pPr>
  </w:style>
  <w:style w:type="paragraph" w:styleId="Podtytu">
    <w:name w:val="Subtitle"/>
    <w:basedOn w:val="Normalny"/>
    <w:link w:val="PodtytuZnak"/>
    <w:uiPriority w:val="99"/>
    <w:qFormat/>
    <w:rsid w:val="00AA2AF9"/>
    <w:rPr>
      <w:rFonts w:ascii="Book Antiqua" w:hAnsi="Book Antiqua"/>
      <w:lang w:eastAsia="pl-PL"/>
    </w:rPr>
  </w:style>
  <w:style w:type="character" w:customStyle="1" w:styleId="PodtytuZnak">
    <w:name w:val="Podtytuł Znak"/>
    <w:basedOn w:val="Domylnaczcionkaakapitu"/>
    <w:link w:val="Podtytu"/>
    <w:uiPriority w:val="99"/>
    <w:rsid w:val="00AA2AF9"/>
    <w:rPr>
      <w:rFonts w:ascii="Book Antiqua" w:eastAsia="Times New Roman" w:hAnsi="Book Antiqua" w:cs="Times New Roman"/>
      <w:szCs w:val="20"/>
      <w:lang w:val="pl-PL" w:eastAsia="pl-PL"/>
    </w:rPr>
  </w:style>
  <w:style w:type="paragraph" w:styleId="Tekstpodstawowy2">
    <w:name w:val="Body Text 2"/>
    <w:basedOn w:val="Normalny"/>
    <w:link w:val="Tekstpodstawowy2Znak"/>
    <w:uiPriority w:val="99"/>
    <w:rsid w:val="00AA2AF9"/>
    <w:pPr>
      <w:spacing w:after="120" w:line="240" w:lineRule="atLeast"/>
    </w:pPr>
    <w:rPr>
      <w:rFonts w:ascii="Fujiyama2" w:hAnsi="Fujiyama2"/>
      <w:sz w:val="22"/>
      <w:lang w:eastAsia="pl-PL"/>
    </w:rPr>
  </w:style>
  <w:style w:type="character" w:customStyle="1" w:styleId="Tekstpodstawowy2Znak">
    <w:name w:val="Tekst podstawowy 2 Znak"/>
    <w:basedOn w:val="Domylnaczcionkaakapitu"/>
    <w:link w:val="Tekstpodstawowy2"/>
    <w:uiPriority w:val="99"/>
    <w:rsid w:val="00AA2AF9"/>
    <w:rPr>
      <w:rFonts w:ascii="Fujiyama2" w:eastAsia="Times New Roman" w:hAnsi="Fujiyama2" w:cs="Times New Roman"/>
      <w:sz w:val="22"/>
      <w:szCs w:val="20"/>
      <w:lang w:val="pl-PL" w:eastAsia="pl-PL"/>
    </w:rPr>
  </w:style>
  <w:style w:type="paragraph" w:styleId="Akapitzlist">
    <w:name w:val="List Paragraph"/>
    <w:basedOn w:val="Normalny"/>
    <w:uiPriority w:val="99"/>
    <w:qFormat/>
    <w:rsid w:val="00AA2AF9"/>
    <w:pPr>
      <w:ind w:left="720"/>
      <w:contextualSpacing/>
      <w:jc w:val="left"/>
    </w:pPr>
    <w:rPr>
      <w:szCs w:val="24"/>
      <w:lang w:eastAsia="pl-PL"/>
    </w:rPr>
  </w:style>
  <w:style w:type="character" w:styleId="Odwoaniedokomentarza">
    <w:name w:val="annotation reference"/>
    <w:basedOn w:val="Domylnaczcionkaakapitu"/>
    <w:uiPriority w:val="99"/>
    <w:semiHidden/>
    <w:unhideWhenUsed/>
    <w:rsid w:val="00AA2AF9"/>
    <w:rPr>
      <w:sz w:val="16"/>
      <w:szCs w:val="16"/>
    </w:rPr>
  </w:style>
  <w:style w:type="paragraph" w:styleId="Tekstkomentarza">
    <w:name w:val="annotation text"/>
    <w:basedOn w:val="Normalny"/>
    <w:link w:val="TekstkomentarzaZnak"/>
    <w:uiPriority w:val="99"/>
    <w:semiHidden/>
    <w:unhideWhenUsed/>
    <w:rsid w:val="00AA2AF9"/>
    <w:rPr>
      <w:sz w:val="20"/>
    </w:rPr>
  </w:style>
  <w:style w:type="character" w:customStyle="1" w:styleId="TekstkomentarzaZnak">
    <w:name w:val="Tekst komentarza Znak"/>
    <w:basedOn w:val="Domylnaczcionkaakapitu"/>
    <w:link w:val="Tekstkomentarza"/>
    <w:uiPriority w:val="99"/>
    <w:semiHidden/>
    <w:rsid w:val="00AA2AF9"/>
    <w:rPr>
      <w:rFonts w:ascii="Times New Roman" w:eastAsia="Times New Roman" w:hAnsi="Times New Roman" w:cs="Times New Roman"/>
      <w:sz w:val="20"/>
      <w:szCs w:val="20"/>
      <w:lang w:val="pl-PL" w:eastAsia="fr-FR"/>
    </w:rPr>
  </w:style>
  <w:style w:type="table" w:styleId="Tabela-Siatka">
    <w:name w:val="Table Grid"/>
    <w:basedOn w:val="Standardowy"/>
    <w:uiPriority w:val="39"/>
    <w:rsid w:val="00AA2AF9"/>
    <w:rPr>
      <w:rFonts w:eastAsiaTheme="minorHAnsi"/>
      <w:sz w:val="22"/>
      <w:szCs w:val="22"/>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AA2AF9"/>
    <w:rPr>
      <w:rFonts w:ascii="Lucida Grande CE" w:hAnsi="Lucida Grande CE" w:cs="Lucida Grande CE"/>
      <w:sz w:val="18"/>
      <w:szCs w:val="18"/>
    </w:rPr>
  </w:style>
  <w:style w:type="character" w:customStyle="1" w:styleId="TekstdymkaZnak">
    <w:name w:val="Tekst dymka Znak"/>
    <w:basedOn w:val="Domylnaczcionkaakapitu"/>
    <w:link w:val="Tekstdymka"/>
    <w:uiPriority w:val="99"/>
    <w:semiHidden/>
    <w:rsid w:val="00AA2AF9"/>
    <w:rPr>
      <w:rFonts w:ascii="Lucida Grande CE" w:eastAsia="Times New Roman" w:hAnsi="Lucida Grande CE" w:cs="Lucida Grande CE"/>
      <w:sz w:val="18"/>
      <w:szCs w:val="18"/>
      <w:lang w:val="pl-PL" w:eastAsia="fr-FR"/>
    </w:rPr>
  </w:style>
  <w:style w:type="character" w:customStyle="1" w:styleId="st">
    <w:name w:val="st"/>
    <w:rsid w:val="00E63056"/>
  </w:style>
  <w:style w:type="character" w:styleId="Hipercze">
    <w:name w:val="Hyperlink"/>
    <w:basedOn w:val="Domylnaczcionkaakapitu"/>
    <w:uiPriority w:val="99"/>
    <w:unhideWhenUsed/>
    <w:rsid w:val="00BE54A9"/>
    <w:rPr>
      <w:color w:val="0000FF"/>
      <w:u w:val="single"/>
    </w:rPr>
  </w:style>
  <w:style w:type="character" w:customStyle="1" w:styleId="Nagwek1Znak">
    <w:name w:val="Nagłówek 1 Znak"/>
    <w:basedOn w:val="Domylnaczcionkaakapitu"/>
    <w:link w:val="Nagwek1"/>
    <w:uiPriority w:val="99"/>
    <w:rsid w:val="00B568A5"/>
    <w:rPr>
      <w:rFonts w:ascii="Times New Roman" w:eastAsia="Times New Roman" w:hAnsi="Times New Roman" w:cs="Times New Roman"/>
      <w:b/>
      <w:bCs/>
      <w:caps/>
      <w:u w:val="single"/>
      <w:lang w:val="pl-PL" w:eastAsia="fr-FR"/>
    </w:rPr>
  </w:style>
  <w:style w:type="character" w:customStyle="1" w:styleId="Nagwek2Znak">
    <w:name w:val="Nagłówek 2 Znak"/>
    <w:basedOn w:val="Domylnaczcionkaakapitu"/>
    <w:link w:val="Nagwek2"/>
    <w:uiPriority w:val="99"/>
    <w:rsid w:val="00B568A5"/>
    <w:rPr>
      <w:rFonts w:ascii="Times New Roman" w:eastAsia="Times New Roman" w:hAnsi="Times New Roman" w:cs="Times New Roman"/>
      <w:b/>
      <w:bCs/>
      <w:u w:val="single"/>
      <w:lang w:val="pl-PL" w:eastAsia="fr-FR"/>
    </w:rPr>
  </w:style>
  <w:style w:type="character" w:customStyle="1" w:styleId="Nagwek3Znak">
    <w:name w:val="Nagłówek 3 Znak"/>
    <w:basedOn w:val="Domylnaczcionkaakapitu"/>
    <w:link w:val="Nagwek3"/>
    <w:uiPriority w:val="99"/>
    <w:rsid w:val="00B568A5"/>
    <w:rPr>
      <w:rFonts w:ascii="Times New Roman" w:eastAsia="Times New Roman" w:hAnsi="Times New Roman" w:cs="Times New Roman"/>
      <w:b/>
      <w:bCs/>
      <w:lang w:val="pl-PL" w:eastAsia="fr-FR"/>
    </w:rPr>
  </w:style>
  <w:style w:type="character" w:customStyle="1" w:styleId="Nagwek4Znak">
    <w:name w:val="Nagłówek 4 Znak"/>
    <w:basedOn w:val="Domylnaczcionkaakapitu"/>
    <w:link w:val="Nagwek4"/>
    <w:uiPriority w:val="99"/>
    <w:rsid w:val="00B568A5"/>
    <w:rPr>
      <w:rFonts w:ascii="Times New Roman" w:eastAsia="Times New Roman" w:hAnsi="Times New Roman" w:cs="Times New Roman"/>
      <w:u w:val="single"/>
      <w:lang w:val="pl-PL" w:eastAsia="fr-FR"/>
    </w:rPr>
  </w:style>
  <w:style w:type="character" w:customStyle="1" w:styleId="Nagwek5Znak">
    <w:name w:val="Nagłówek 5 Znak"/>
    <w:basedOn w:val="Domylnaczcionkaakapitu"/>
    <w:link w:val="Nagwek5"/>
    <w:uiPriority w:val="99"/>
    <w:semiHidden/>
    <w:rsid w:val="00B568A5"/>
    <w:rPr>
      <w:rFonts w:ascii="Times New Roman" w:eastAsia="Times New Roman" w:hAnsi="Times New Roman" w:cs="Times New Roman"/>
      <w:i/>
      <w:iCs/>
      <w:lang w:val="pl-PL" w:eastAsia="fr-FR"/>
    </w:rPr>
  </w:style>
  <w:style w:type="character" w:customStyle="1" w:styleId="Nagwek6Znak">
    <w:name w:val="Nagłówek 6 Znak"/>
    <w:basedOn w:val="Domylnaczcionkaakapitu"/>
    <w:link w:val="Nagwek6"/>
    <w:uiPriority w:val="99"/>
    <w:semiHidden/>
    <w:rsid w:val="00B568A5"/>
    <w:rPr>
      <w:rFonts w:ascii="Times New Roman" w:eastAsia="Times New Roman" w:hAnsi="Times New Roman" w:cs="Times New Roman"/>
      <w:lang w:val="pl-PL" w:eastAsia="fr-FR"/>
    </w:rPr>
  </w:style>
  <w:style w:type="character" w:customStyle="1" w:styleId="Nagwek7Znak">
    <w:name w:val="Nagłówek 7 Znak"/>
    <w:basedOn w:val="Domylnaczcionkaakapitu"/>
    <w:link w:val="Nagwek7"/>
    <w:uiPriority w:val="99"/>
    <w:semiHidden/>
    <w:rsid w:val="00B568A5"/>
    <w:rPr>
      <w:rFonts w:ascii="Times New Roman" w:eastAsia="Times New Roman" w:hAnsi="Times New Roman" w:cs="Times New Roman"/>
      <w:lang w:val="pl-PL" w:eastAsia="fr-FR"/>
    </w:rPr>
  </w:style>
  <w:style w:type="paragraph" w:styleId="Tekstpodstawowy">
    <w:name w:val="Body Text"/>
    <w:basedOn w:val="Normalny"/>
    <w:link w:val="TekstpodstawowyZnak"/>
    <w:uiPriority w:val="99"/>
    <w:unhideWhenUsed/>
    <w:rsid w:val="00B568A5"/>
    <w:pPr>
      <w:spacing w:after="120"/>
      <w:jc w:val="left"/>
    </w:pPr>
    <w:rPr>
      <w:rFonts w:ascii="Arial" w:eastAsia="SimSun" w:hAnsi="Arial"/>
      <w:sz w:val="22"/>
      <w:szCs w:val="24"/>
      <w:lang w:eastAsia="zh-CN"/>
    </w:rPr>
  </w:style>
  <w:style w:type="character" w:customStyle="1" w:styleId="TekstpodstawowyZnak">
    <w:name w:val="Tekst podstawowy Znak"/>
    <w:basedOn w:val="Domylnaczcionkaakapitu"/>
    <w:link w:val="Tekstpodstawowy"/>
    <w:uiPriority w:val="99"/>
    <w:rsid w:val="00B568A5"/>
    <w:rPr>
      <w:rFonts w:ascii="Arial" w:eastAsia="SimSun" w:hAnsi="Arial" w:cs="Times New Roman"/>
      <w:sz w:val="22"/>
      <w:lang w:val="pl-PL" w:eastAsia="zh-CN"/>
    </w:rPr>
  </w:style>
  <w:style w:type="paragraph" w:styleId="Stopka">
    <w:name w:val="footer"/>
    <w:basedOn w:val="Normalny"/>
    <w:link w:val="StopkaZnak"/>
    <w:uiPriority w:val="99"/>
    <w:unhideWhenUsed/>
    <w:rsid w:val="00C37946"/>
    <w:pPr>
      <w:tabs>
        <w:tab w:val="center" w:pos="4536"/>
        <w:tab w:val="right" w:pos="9072"/>
      </w:tabs>
    </w:pPr>
  </w:style>
  <w:style w:type="character" w:customStyle="1" w:styleId="StopkaZnak">
    <w:name w:val="Stopka Znak"/>
    <w:basedOn w:val="Domylnaczcionkaakapitu"/>
    <w:link w:val="Stopka"/>
    <w:uiPriority w:val="99"/>
    <w:rsid w:val="00C37946"/>
    <w:rPr>
      <w:rFonts w:ascii="Times New Roman" w:eastAsia="Times New Roman" w:hAnsi="Times New Roman" w:cs="Times New Roman"/>
      <w:szCs w:val="20"/>
      <w:lang w:val="pl-PL" w:eastAsia="fr-FR"/>
    </w:rPr>
  </w:style>
  <w:style w:type="character" w:styleId="Numerstrony">
    <w:name w:val="page number"/>
    <w:basedOn w:val="Domylnaczcionkaakapitu"/>
    <w:uiPriority w:val="99"/>
    <w:semiHidden/>
    <w:unhideWhenUsed/>
    <w:rsid w:val="00C37946"/>
  </w:style>
  <w:style w:type="paragraph" w:styleId="Nagwek">
    <w:name w:val="header"/>
    <w:basedOn w:val="Normalny"/>
    <w:link w:val="NagwekZnak"/>
    <w:uiPriority w:val="99"/>
    <w:unhideWhenUsed/>
    <w:rsid w:val="00C37946"/>
    <w:pPr>
      <w:tabs>
        <w:tab w:val="center" w:pos="4536"/>
        <w:tab w:val="right" w:pos="9072"/>
      </w:tabs>
    </w:pPr>
  </w:style>
  <w:style w:type="character" w:customStyle="1" w:styleId="NagwekZnak">
    <w:name w:val="Nagłówek Znak"/>
    <w:basedOn w:val="Domylnaczcionkaakapitu"/>
    <w:link w:val="Nagwek"/>
    <w:uiPriority w:val="99"/>
    <w:rsid w:val="00C37946"/>
    <w:rPr>
      <w:rFonts w:ascii="Times New Roman" w:eastAsia="Times New Roman" w:hAnsi="Times New Roman" w:cs="Times New Roman"/>
      <w:szCs w:val="20"/>
      <w:lang w:val="pl-PL" w:eastAsia="fr-FR"/>
    </w:rPr>
  </w:style>
  <w:style w:type="character" w:styleId="Nierozpoznanawzmianka">
    <w:name w:val="Unresolved Mention"/>
    <w:basedOn w:val="Domylnaczcionkaakapitu"/>
    <w:uiPriority w:val="99"/>
    <w:rsid w:val="00576301"/>
    <w:rPr>
      <w:color w:val="605E5C"/>
      <w:shd w:val="clear" w:color="auto" w:fill="E1DFDD"/>
    </w:rPr>
  </w:style>
  <w:style w:type="paragraph" w:styleId="Poprawka">
    <w:name w:val="Revision"/>
    <w:hidden/>
    <w:uiPriority w:val="99"/>
    <w:semiHidden/>
    <w:rsid w:val="001D2B5A"/>
    <w:rPr>
      <w:rFonts w:ascii="Times New Roman" w:eastAsia="Times New Roman" w:hAnsi="Times New Roman" w:cs="Times New Roman"/>
      <w:szCs w:val="20"/>
      <w:lang w:val="pl-PL" w:eastAsia="fr-FR"/>
    </w:rPr>
  </w:style>
  <w:style w:type="paragraph" w:styleId="HTML-wstpniesformatowany">
    <w:name w:val="HTML Preformatted"/>
    <w:basedOn w:val="Normalny"/>
    <w:link w:val="HTML-wstpniesformatowanyZnak"/>
    <w:uiPriority w:val="99"/>
    <w:semiHidden/>
    <w:unhideWhenUsed/>
    <w:rsid w:val="00795242"/>
    <w:rPr>
      <w:rFonts w:ascii="Consolas" w:hAnsi="Consolas"/>
      <w:sz w:val="20"/>
    </w:rPr>
  </w:style>
  <w:style w:type="character" w:customStyle="1" w:styleId="HTML-wstpniesformatowanyZnak">
    <w:name w:val="HTML - wstępnie sformatowany Znak"/>
    <w:basedOn w:val="Domylnaczcionkaakapitu"/>
    <w:link w:val="HTML-wstpniesformatowany"/>
    <w:uiPriority w:val="99"/>
    <w:semiHidden/>
    <w:rsid w:val="00795242"/>
    <w:rPr>
      <w:rFonts w:ascii="Consolas" w:eastAsia="Times New Roman" w:hAnsi="Consolas" w:cs="Times New Roman"/>
      <w:sz w:val="20"/>
      <w:szCs w:val="20"/>
      <w:lang w:val="pl-PL"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917129">
      <w:bodyDiv w:val="1"/>
      <w:marLeft w:val="0"/>
      <w:marRight w:val="0"/>
      <w:marTop w:val="0"/>
      <w:marBottom w:val="0"/>
      <w:divBdr>
        <w:top w:val="none" w:sz="0" w:space="0" w:color="auto"/>
        <w:left w:val="none" w:sz="0" w:space="0" w:color="auto"/>
        <w:bottom w:val="none" w:sz="0" w:space="0" w:color="auto"/>
        <w:right w:val="none" w:sz="0" w:space="0" w:color="auto"/>
      </w:divBdr>
    </w:div>
    <w:div w:id="14664622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C079796BA4284B82968A3B3C8024C9" ma:contentTypeVersion="17" ma:contentTypeDescription="Utwórz nowy dokument." ma:contentTypeScope="" ma:versionID="77465ce33a28c94a271a11a3633029d8">
  <xsd:schema xmlns:xsd="http://www.w3.org/2001/XMLSchema" xmlns:xs="http://www.w3.org/2001/XMLSchema" xmlns:p="http://schemas.microsoft.com/office/2006/metadata/properties" xmlns:ns2="e19adeb2-332e-4779-ad6a-3baa982fd940" xmlns:ns3="b8d522d5-b114-428e-b8ae-4ad90049a9a8" targetNamespace="http://schemas.microsoft.com/office/2006/metadata/properties" ma:root="true" ma:fieldsID="03f45cd46e733d52e67124e89f18ed3c" ns2:_="" ns3:_="">
    <xsd:import namespace="e19adeb2-332e-4779-ad6a-3baa982fd940"/>
    <xsd:import namespace="b8d522d5-b114-428e-b8ae-4ad90049a9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adeb2-332e-4779-ad6a-3baa982fd9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92e9f66-0faf-4ca3-bb79-96ff963d9d5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522d5-b114-428e-b8ae-4ad90049a9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b738673-b105-4ff6-b18b-298460a0eb08}" ma:internalName="TaxCatchAll" ma:showField="CatchAllData" ma:web="b8d522d5-b114-428e-b8ae-4ad90049a9a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e19adeb2-332e-4779-ad6a-3baa982fd940" xsi:nil="true"/>
    <SharedWithUsers xmlns="b8d522d5-b114-428e-b8ae-4ad90049a9a8">
      <UserInfo>
        <DisplayName/>
        <AccountId xsi:nil="true"/>
        <AccountType/>
      </UserInfo>
    </SharedWithUsers>
    <TaxCatchAll xmlns="b8d522d5-b114-428e-b8ae-4ad90049a9a8" xsi:nil="true"/>
    <lcf76f155ced4ddcb4097134ff3c332f xmlns="e19adeb2-332e-4779-ad6a-3baa982fd9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832CBB-A926-4291-AA7E-8596B86824BD}">
  <ds:schemaRefs>
    <ds:schemaRef ds:uri="http://schemas.microsoft.com/sharepoint/v3/contenttype/forms"/>
  </ds:schemaRefs>
</ds:datastoreItem>
</file>

<file path=customXml/itemProps2.xml><?xml version="1.0" encoding="utf-8"?>
<ds:datastoreItem xmlns:ds="http://schemas.openxmlformats.org/officeDocument/2006/customXml" ds:itemID="{54A36771-4EA7-460E-B2A5-666038A7C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adeb2-332e-4779-ad6a-3baa982fd940"/>
    <ds:schemaRef ds:uri="b8d522d5-b114-428e-b8ae-4ad90049a9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98507-FCED-4D88-91FD-2887008D5BC2}">
  <ds:schemaRefs>
    <ds:schemaRef ds:uri="http://schemas.microsoft.com/office/2006/metadata/properties"/>
    <ds:schemaRef ds:uri="http://schemas.microsoft.com/office/infopath/2007/PartnerControls"/>
    <ds:schemaRef ds:uri="e19adeb2-332e-4779-ad6a-3baa982fd940"/>
    <ds:schemaRef ds:uri="b8d522d5-b114-428e-b8ae-4ad90049a9a8"/>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1267</Words>
  <Characters>7606</Characters>
  <Application>Microsoft Office Word</Application>
  <DocSecurity>0</DocSecurity>
  <Lines>63</Lines>
  <Paragraphs>17</Paragraphs>
  <ScaleCrop>false</ScaleCrop>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Czech</dc:creator>
  <cp:keywords>, docId:CF0D5C14B95E1E3FE670960F0CF740DF</cp:keywords>
  <dc:description/>
  <cp:lastModifiedBy>EBU</cp:lastModifiedBy>
  <cp:revision>15</cp:revision>
  <dcterms:created xsi:type="dcterms:W3CDTF">2026-04-25T14:47:00Z</dcterms:created>
  <dcterms:modified xsi:type="dcterms:W3CDTF">2026-04-25T18:54:00Z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2037600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0x010100FCC079796BA4284B82968A3B3C8024C9</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